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031A8" w14:textId="77777777" w:rsidR="00E14964" w:rsidRPr="0020092B" w:rsidRDefault="00062181">
      <w:pPr>
        <w:pStyle w:val="11"/>
        <w:keepNext/>
        <w:keepLines/>
        <w:shd w:val="clear" w:color="auto" w:fill="auto"/>
        <w:tabs>
          <w:tab w:val="left" w:leader="underscore" w:pos="3850"/>
        </w:tabs>
        <w:spacing w:after="280"/>
        <w:rPr>
          <w:color w:val="auto"/>
        </w:rPr>
      </w:pPr>
      <w:bookmarkStart w:id="0" w:name="bookmark0"/>
      <w:bookmarkStart w:id="1" w:name="bookmark1"/>
      <w:r w:rsidRPr="0020092B">
        <w:rPr>
          <w:color w:val="auto"/>
        </w:rPr>
        <w:t>ДОГОВОР ПОСТАВКИ №</w:t>
      </w:r>
      <w:r w:rsidRPr="0020092B">
        <w:rPr>
          <w:color w:val="auto"/>
        </w:rPr>
        <w:tab/>
      </w:r>
      <w:bookmarkEnd w:id="0"/>
      <w:bookmarkEnd w:id="1"/>
    </w:p>
    <w:p w14:paraId="4F7DA929" w14:textId="31DA741C" w:rsidR="00E14964" w:rsidRPr="0020092B" w:rsidRDefault="00062181">
      <w:pPr>
        <w:pStyle w:val="1"/>
        <w:shd w:val="clear" w:color="auto" w:fill="auto"/>
        <w:tabs>
          <w:tab w:val="left" w:leader="underscore" w:pos="657"/>
          <w:tab w:val="left" w:leader="underscore" w:pos="1934"/>
        </w:tabs>
        <w:spacing w:after="280"/>
        <w:jc w:val="right"/>
        <w:rPr>
          <w:color w:val="auto"/>
        </w:rPr>
      </w:pPr>
      <w:r w:rsidRPr="0020092B">
        <w:rPr>
          <w:noProof/>
          <w:color w:val="auto"/>
          <w:lang w:bidi="ar-SA"/>
        </w:rPr>
        <mc:AlternateContent>
          <mc:Choice Requires="wps">
            <w:drawing>
              <wp:anchor distT="0" distB="0" distL="114300" distR="114300" simplePos="0" relativeHeight="125829378" behindDoc="0" locked="0" layoutInCell="1" allowOverlap="1" wp14:anchorId="2C5B837A" wp14:editId="4DCFA348">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5882ED26"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w:pict>
              <v:shapetype w14:anchorId="2C5B837A"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5882ED26"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rsidRPr="0020092B">
        <w:rPr>
          <w:color w:val="auto"/>
        </w:rPr>
        <w:t>«</w:t>
      </w:r>
      <w:r w:rsidRPr="0020092B">
        <w:rPr>
          <w:color w:val="auto"/>
        </w:rPr>
        <w:tab/>
        <w:t>»</w:t>
      </w:r>
      <w:r w:rsidRPr="0020092B">
        <w:rPr>
          <w:color w:val="auto"/>
        </w:rPr>
        <w:tab/>
      </w:r>
      <w:r w:rsidR="0008606C" w:rsidRPr="0020092B">
        <w:rPr>
          <w:color w:val="auto"/>
        </w:rPr>
        <w:t>_________</w:t>
      </w:r>
      <w:r w:rsidRPr="0020092B">
        <w:rPr>
          <w:color w:val="auto"/>
        </w:rPr>
        <w:t>20</w:t>
      </w:r>
      <w:r w:rsidR="00523851" w:rsidRPr="0020092B">
        <w:rPr>
          <w:color w:val="auto"/>
        </w:rPr>
        <w:t>2</w:t>
      </w:r>
      <w:r w:rsidR="006655C4">
        <w:rPr>
          <w:color w:val="auto"/>
        </w:rPr>
        <w:t>4</w:t>
      </w:r>
      <w:bookmarkStart w:id="2" w:name="_GoBack"/>
      <w:bookmarkEnd w:id="2"/>
      <w:r w:rsidRPr="0020092B">
        <w:rPr>
          <w:color w:val="auto"/>
        </w:rPr>
        <w:t xml:space="preserve"> г.</w:t>
      </w:r>
    </w:p>
    <w:p w14:paraId="22CF6D67" w14:textId="1679D20C" w:rsidR="00E14964" w:rsidRPr="0020092B" w:rsidRDefault="00062181">
      <w:pPr>
        <w:pStyle w:val="1"/>
        <w:shd w:val="clear" w:color="auto" w:fill="auto"/>
        <w:tabs>
          <w:tab w:val="left" w:leader="underscore" w:pos="4767"/>
          <w:tab w:val="left" w:leader="underscore" w:pos="5006"/>
          <w:tab w:val="left" w:leader="underscore" w:pos="9910"/>
        </w:tabs>
        <w:ind w:firstLine="740"/>
        <w:jc w:val="both"/>
        <w:rPr>
          <w:color w:val="auto"/>
        </w:rPr>
      </w:pPr>
      <w:r w:rsidRPr="0020092B">
        <w:rPr>
          <w:color w:val="auto"/>
        </w:rPr>
        <w:tab/>
        <w:t>, именуемое в</w:t>
      </w:r>
      <w:r w:rsidR="00FF0C97">
        <w:rPr>
          <w:color w:val="auto"/>
        </w:rPr>
        <w:t xml:space="preserve"> дальнейшем «Поставщик», в лице ____________________________</w:t>
      </w:r>
      <w:r w:rsidRPr="0020092B">
        <w:rPr>
          <w:color w:val="auto"/>
        </w:rPr>
        <w:t>, действующего на основании</w:t>
      </w:r>
      <w:r w:rsidRPr="0020092B">
        <w:rPr>
          <w:color w:val="auto"/>
        </w:rPr>
        <w:tab/>
        <w:t>,</w:t>
      </w:r>
    </w:p>
    <w:p w14:paraId="0AA4C44A" w14:textId="3E364969" w:rsidR="00E14964" w:rsidRPr="0020092B" w:rsidRDefault="00062181">
      <w:pPr>
        <w:pStyle w:val="1"/>
        <w:shd w:val="clear" w:color="auto" w:fill="auto"/>
        <w:tabs>
          <w:tab w:val="left" w:leader="underscore" w:pos="4306"/>
          <w:tab w:val="left" w:pos="5208"/>
          <w:tab w:val="left" w:pos="7675"/>
          <w:tab w:val="left" w:pos="8779"/>
          <w:tab w:val="left" w:leader="underscore" w:pos="8780"/>
        </w:tabs>
        <w:spacing w:after="280"/>
        <w:jc w:val="both"/>
        <w:rPr>
          <w:color w:val="auto"/>
        </w:rPr>
      </w:pPr>
      <w:r w:rsidRPr="0020092B">
        <w:rPr>
          <w:color w:val="auto"/>
        </w:rPr>
        <w:t xml:space="preserve">с одной стороны, и </w:t>
      </w:r>
      <w:r w:rsidR="001E1150">
        <w:rPr>
          <w:bCs/>
          <w:color w:val="auto"/>
        </w:rPr>
        <w:t>торговое унитарное предприятие «ТОРГОВАЯ КОМПАНИЯ «МИНСК КРИСТАЛЛ ТРЕЙД»</w:t>
      </w:r>
      <w:r w:rsidRPr="0020092B">
        <w:rPr>
          <w:color w:val="auto"/>
        </w:rPr>
        <w:t>, именуемое в д</w:t>
      </w:r>
      <w:r w:rsidR="00FF0C97">
        <w:rPr>
          <w:color w:val="auto"/>
        </w:rPr>
        <w:t xml:space="preserve">альнейшем «Покупатель», в лице </w:t>
      </w:r>
      <w:r w:rsidR="001E1150">
        <w:rPr>
          <w:color w:val="auto"/>
        </w:rPr>
        <w:t xml:space="preserve">заместителя директора по техническим вопросам </w:t>
      </w:r>
      <w:proofErr w:type="spellStart"/>
      <w:r w:rsidR="001E1150">
        <w:rPr>
          <w:color w:val="auto"/>
        </w:rPr>
        <w:t>Разгонова</w:t>
      </w:r>
      <w:proofErr w:type="spellEnd"/>
      <w:r w:rsidR="001E1150">
        <w:rPr>
          <w:color w:val="auto"/>
        </w:rPr>
        <w:t xml:space="preserve"> А.В.,</w:t>
      </w:r>
      <w:r w:rsidR="003F10DF">
        <w:rPr>
          <w:color w:val="auto"/>
        </w:rPr>
        <w:t xml:space="preserve"> действующего </w:t>
      </w:r>
      <w:r w:rsidR="00FF0C97">
        <w:rPr>
          <w:color w:val="auto"/>
        </w:rPr>
        <w:t>на основа</w:t>
      </w:r>
      <w:r w:rsidR="003F10DF">
        <w:rPr>
          <w:color w:val="auto"/>
        </w:rPr>
        <w:t xml:space="preserve">нии </w:t>
      </w:r>
      <w:r w:rsidR="00D27329">
        <w:rPr>
          <w:color w:val="auto"/>
        </w:rPr>
        <w:t>доверенности от 22.12.2023 № 202</w:t>
      </w:r>
      <w:r w:rsidRPr="0020092B">
        <w:rPr>
          <w:color w:val="auto"/>
        </w:rPr>
        <w:t>, с другой стороны, в дальнейшем вместе именуемые «Стороны», заключили настоящий договор о нижеследующем:</w:t>
      </w:r>
    </w:p>
    <w:p w14:paraId="6E0B0360" w14:textId="77777777" w:rsidR="00E14964" w:rsidRPr="0020092B" w:rsidRDefault="00062181">
      <w:pPr>
        <w:pStyle w:val="11"/>
        <w:keepNext/>
        <w:keepLines/>
        <w:numPr>
          <w:ilvl w:val="0"/>
          <w:numId w:val="1"/>
        </w:numPr>
        <w:shd w:val="clear" w:color="auto" w:fill="auto"/>
        <w:tabs>
          <w:tab w:val="left" w:pos="346"/>
        </w:tabs>
        <w:spacing w:after="280"/>
        <w:rPr>
          <w:color w:val="auto"/>
        </w:rPr>
      </w:pPr>
      <w:bookmarkStart w:id="3" w:name="bookmark2"/>
      <w:bookmarkStart w:id="4" w:name="bookmark3"/>
      <w:r w:rsidRPr="0020092B">
        <w:rPr>
          <w:color w:val="auto"/>
        </w:rPr>
        <w:t>Предмет договора</w:t>
      </w:r>
      <w:bookmarkEnd w:id="3"/>
      <w:bookmarkEnd w:id="4"/>
    </w:p>
    <w:p w14:paraId="378D786E" w14:textId="7555A04D" w:rsidR="00E14964" w:rsidRPr="0020092B" w:rsidRDefault="00062181">
      <w:pPr>
        <w:pStyle w:val="1"/>
        <w:numPr>
          <w:ilvl w:val="1"/>
          <w:numId w:val="1"/>
        </w:numPr>
        <w:shd w:val="clear" w:color="auto" w:fill="auto"/>
        <w:tabs>
          <w:tab w:val="left" w:pos="657"/>
        </w:tabs>
        <w:jc w:val="both"/>
        <w:rPr>
          <w:color w:val="auto"/>
        </w:rPr>
      </w:pPr>
      <w:r w:rsidRPr="0020092B">
        <w:rPr>
          <w:color w:val="auto"/>
        </w:rPr>
        <w:t xml:space="preserve">Поставщик обязуется передать в собственность, а Покупатель принять и оплатить </w:t>
      </w:r>
      <w:r w:rsidR="00FF0C97">
        <w:rPr>
          <w:color w:val="auto"/>
        </w:rPr>
        <w:t>Товар</w:t>
      </w:r>
      <w:r w:rsidRPr="0020092B">
        <w:rPr>
          <w:color w:val="auto"/>
        </w:rPr>
        <w:t xml:space="preserve"> по наименовани</w:t>
      </w:r>
      <w:r w:rsidR="00AF6D87" w:rsidRPr="0020092B">
        <w:rPr>
          <w:color w:val="auto"/>
        </w:rPr>
        <w:t>ю</w:t>
      </w:r>
      <w:r w:rsidRPr="0020092B">
        <w:rPr>
          <w:color w:val="auto"/>
        </w:rPr>
        <w:t xml:space="preserve">,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w:t>
      </w:r>
    </w:p>
    <w:p w14:paraId="4951E5DB" w14:textId="690B2EFF" w:rsidR="00E14964" w:rsidRPr="0020092B" w:rsidRDefault="00062181" w:rsidP="00C90614">
      <w:pPr>
        <w:pStyle w:val="1"/>
        <w:numPr>
          <w:ilvl w:val="1"/>
          <w:numId w:val="1"/>
        </w:numPr>
        <w:shd w:val="clear" w:color="auto" w:fill="auto"/>
        <w:tabs>
          <w:tab w:val="left" w:pos="657"/>
        </w:tabs>
        <w:jc w:val="both"/>
        <w:rPr>
          <w:color w:val="auto"/>
        </w:rPr>
      </w:pPr>
      <w:r w:rsidRPr="0020092B">
        <w:rPr>
          <w:color w:val="auto"/>
        </w:rPr>
        <w:t>Настоящий договор заключен по результатам проведенной процедуры закупки</w:t>
      </w:r>
      <w:r w:rsidR="00C90614" w:rsidRPr="0020092B">
        <w:rPr>
          <w:color w:val="auto"/>
        </w:rPr>
        <w:t xml:space="preserve"> </w:t>
      </w:r>
      <w:r w:rsidR="004B4D82">
        <w:rPr>
          <w:color w:val="auto"/>
        </w:rPr>
        <w:t xml:space="preserve">                                  </w:t>
      </w:r>
      <w:r w:rsidRPr="0020092B">
        <w:rPr>
          <w:color w:val="auto"/>
        </w:rPr>
        <w:t xml:space="preserve">№ </w:t>
      </w:r>
      <w:r w:rsidR="00C90614" w:rsidRPr="0020092B">
        <w:rPr>
          <w:color w:val="auto"/>
        </w:rPr>
        <w:t>_____________</w:t>
      </w:r>
      <w:r w:rsidRPr="0020092B">
        <w:rPr>
          <w:color w:val="auto"/>
        </w:rPr>
        <w:t>.</w:t>
      </w:r>
    </w:p>
    <w:p w14:paraId="65EBF0DA" w14:textId="18FB9199" w:rsidR="00E14964" w:rsidRPr="0020092B" w:rsidRDefault="00062181">
      <w:pPr>
        <w:pStyle w:val="1"/>
        <w:numPr>
          <w:ilvl w:val="1"/>
          <w:numId w:val="1"/>
        </w:numPr>
        <w:shd w:val="clear" w:color="auto" w:fill="auto"/>
        <w:tabs>
          <w:tab w:val="left" w:pos="657"/>
        </w:tabs>
        <w:jc w:val="both"/>
        <w:rPr>
          <w:color w:val="auto"/>
        </w:rPr>
      </w:pPr>
      <w:r w:rsidRPr="0020092B">
        <w:rPr>
          <w:color w:val="auto"/>
        </w:rPr>
        <w:t xml:space="preserve">Товар поставляется в соответствии с техническими характеристиками, предусмотренными заданием на закупку </w:t>
      </w:r>
      <w:r w:rsidR="00A36507">
        <w:rPr>
          <w:color w:val="auto"/>
        </w:rPr>
        <w:t>Т</w:t>
      </w:r>
      <w:r w:rsidRPr="0020092B">
        <w:rPr>
          <w:color w:val="auto"/>
        </w:rPr>
        <w:t>овара, настоящим договором и заявкой Покупателя.</w:t>
      </w:r>
    </w:p>
    <w:p w14:paraId="3FC67BE3" w14:textId="729EDC07" w:rsidR="00BA426D" w:rsidRDefault="00BA426D" w:rsidP="00A36507">
      <w:pPr>
        <w:pStyle w:val="1"/>
        <w:numPr>
          <w:ilvl w:val="1"/>
          <w:numId w:val="1"/>
        </w:numPr>
        <w:shd w:val="clear" w:color="auto" w:fill="auto"/>
        <w:tabs>
          <w:tab w:val="left" w:pos="496"/>
        </w:tabs>
        <w:jc w:val="both"/>
        <w:rPr>
          <w:color w:val="auto"/>
        </w:rPr>
      </w:pPr>
      <w:r>
        <w:rPr>
          <w:color w:val="auto"/>
        </w:rPr>
        <w:t>Товар приобретается для собственного пользования.</w:t>
      </w:r>
    </w:p>
    <w:p w14:paraId="380390C1" w14:textId="546FEEDB" w:rsidR="00A27EEA" w:rsidRPr="00A8735A" w:rsidRDefault="00062181" w:rsidP="00A36507">
      <w:pPr>
        <w:pStyle w:val="1"/>
        <w:numPr>
          <w:ilvl w:val="1"/>
          <w:numId w:val="1"/>
        </w:numPr>
        <w:shd w:val="clear" w:color="auto" w:fill="auto"/>
        <w:tabs>
          <w:tab w:val="left" w:pos="496"/>
        </w:tabs>
        <w:jc w:val="both"/>
        <w:rPr>
          <w:color w:val="auto"/>
        </w:rPr>
      </w:pPr>
      <w:r w:rsidRPr="00A8735A">
        <w:rPr>
          <w:color w:val="auto"/>
        </w:rPr>
        <w:t xml:space="preserve">Источник финансирования по настоящему договору </w:t>
      </w:r>
      <w:r w:rsidR="00BA426D">
        <w:rPr>
          <w:color w:val="auto"/>
        </w:rPr>
        <w:t>–</w:t>
      </w:r>
      <w:r w:rsidRPr="00A8735A">
        <w:rPr>
          <w:color w:val="auto"/>
        </w:rPr>
        <w:t xml:space="preserve"> </w:t>
      </w:r>
      <w:r w:rsidR="00BA426D">
        <w:rPr>
          <w:color w:val="auto"/>
        </w:rPr>
        <w:t>собственные средства</w:t>
      </w:r>
      <w:r w:rsidR="00853D51" w:rsidRPr="00A8735A">
        <w:rPr>
          <w:color w:val="auto"/>
        </w:rPr>
        <w:t>.</w:t>
      </w:r>
    </w:p>
    <w:p w14:paraId="1CD5F3B6" w14:textId="4971017E" w:rsidR="003A593C" w:rsidRDefault="003A593C" w:rsidP="003A593C">
      <w:pPr>
        <w:pStyle w:val="1"/>
        <w:numPr>
          <w:ilvl w:val="1"/>
          <w:numId w:val="1"/>
        </w:numPr>
        <w:shd w:val="clear" w:color="auto" w:fill="auto"/>
        <w:tabs>
          <w:tab w:val="left" w:pos="496"/>
        </w:tabs>
        <w:jc w:val="both"/>
        <w:rPr>
          <w:color w:val="auto"/>
        </w:rPr>
      </w:pPr>
      <w:r w:rsidRPr="0020092B">
        <w:rPr>
          <w:color w:val="auto"/>
        </w:rPr>
        <w:t xml:space="preserve">Общая сумма </w:t>
      </w:r>
      <w:r w:rsidR="00EE663F">
        <w:rPr>
          <w:color w:val="auto"/>
        </w:rPr>
        <w:t>д</w:t>
      </w:r>
      <w:r w:rsidRPr="0020092B">
        <w:rPr>
          <w:color w:val="auto"/>
        </w:rPr>
        <w:t>оговора определена (Приложение № 1) и составляет ________ белорусских рублей ____копеек (______________ белорусских рублей ___ копеек), в том числе НДС % - ______________.</w:t>
      </w:r>
    </w:p>
    <w:p w14:paraId="0F531E4F" w14:textId="7B183FD7" w:rsidR="00E22727" w:rsidRPr="00A62250" w:rsidRDefault="00E22727" w:rsidP="003A593C">
      <w:pPr>
        <w:pStyle w:val="1"/>
        <w:numPr>
          <w:ilvl w:val="1"/>
          <w:numId w:val="1"/>
        </w:numPr>
        <w:shd w:val="clear" w:color="auto" w:fill="auto"/>
        <w:tabs>
          <w:tab w:val="left" w:pos="496"/>
        </w:tabs>
        <w:jc w:val="both"/>
        <w:rPr>
          <w:color w:val="auto"/>
        </w:rPr>
      </w:pPr>
      <w:r w:rsidRPr="00541D63">
        <w:t>Поставщик гарантирует, что на момент передачи Товара Покупателю Товар не будет никому другому продан, заложен, обещан в дарение, будет являться собственностью Поставщика, будет свободен от каких-либо прав и притязаний третьих лиц, в том числе не будет состоять под арестом (запрещением), и у Поставщика не будет ограничений по владению, пользованию, распоряжению, в том числе отчуждению данного Товара.</w:t>
      </w:r>
      <w:r w:rsidR="00470FC8">
        <w:t xml:space="preserve"> Товар, поставляемый по настоящему договору, является новым (не бывшим в эксплуатации).</w:t>
      </w:r>
    </w:p>
    <w:p w14:paraId="6C561D2E" w14:textId="77777777" w:rsidR="00A62250" w:rsidRPr="0020092B" w:rsidRDefault="00A62250" w:rsidP="00A62250">
      <w:pPr>
        <w:pStyle w:val="1"/>
        <w:shd w:val="clear" w:color="auto" w:fill="auto"/>
        <w:tabs>
          <w:tab w:val="left" w:pos="496"/>
        </w:tabs>
        <w:jc w:val="both"/>
        <w:rPr>
          <w:color w:val="auto"/>
        </w:rPr>
      </w:pPr>
    </w:p>
    <w:p w14:paraId="56F340E4" w14:textId="77777777" w:rsidR="00E14964" w:rsidRPr="0020092B" w:rsidRDefault="00062181">
      <w:pPr>
        <w:pStyle w:val="11"/>
        <w:keepNext/>
        <w:keepLines/>
        <w:numPr>
          <w:ilvl w:val="0"/>
          <w:numId w:val="1"/>
        </w:numPr>
        <w:shd w:val="clear" w:color="auto" w:fill="auto"/>
        <w:tabs>
          <w:tab w:val="left" w:pos="657"/>
        </w:tabs>
        <w:spacing w:line="257" w:lineRule="auto"/>
        <w:rPr>
          <w:color w:val="auto"/>
        </w:rPr>
      </w:pPr>
      <w:bookmarkStart w:id="5" w:name="bookmark4"/>
      <w:bookmarkStart w:id="6" w:name="bookmark5"/>
      <w:r w:rsidRPr="0020092B">
        <w:rPr>
          <w:color w:val="auto"/>
        </w:rPr>
        <w:t>Условия и сроки оплаты</w:t>
      </w:r>
      <w:bookmarkEnd w:id="5"/>
      <w:bookmarkEnd w:id="6"/>
    </w:p>
    <w:p w14:paraId="4D0D585F" w14:textId="46BAC90A" w:rsidR="00E14964" w:rsidRPr="0020092B" w:rsidRDefault="00062181">
      <w:pPr>
        <w:pStyle w:val="1"/>
        <w:numPr>
          <w:ilvl w:val="1"/>
          <w:numId w:val="1"/>
        </w:numPr>
        <w:shd w:val="clear" w:color="auto" w:fill="auto"/>
        <w:tabs>
          <w:tab w:val="left" w:pos="657"/>
          <w:tab w:val="left" w:leader="underscore" w:pos="9910"/>
        </w:tabs>
        <w:spacing w:line="257" w:lineRule="auto"/>
        <w:jc w:val="both"/>
        <w:rPr>
          <w:color w:val="auto"/>
        </w:rPr>
      </w:pPr>
      <w:r w:rsidRPr="0020092B">
        <w:rPr>
          <w:color w:val="auto"/>
        </w:rPr>
        <w:t xml:space="preserve">Условия оплаты - </w:t>
      </w:r>
      <w:r w:rsidR="00EE663F">
        <w:rPr>
          <w:color w:val="auto"/>
        </w:rPr>
        <w:t>предоплата</w:t>
      </w:r>
      <w:r w:rsidRPr="0020092B">
        <w:rPr>
          <w:color w:val="auto"/>
        </w:rPr>
        <w:t xml:space="preserve"> </w:t>
      </w:r>
      <w:r w:rsidR="00EE663F">
        <w:rPr>
          <w:color w:val="auto"/>
        </w:rPr>
        <w:t xml:space="preserve">в размере </w:t>
      </w:r>
      <w:r w:rsidR="00BA426D">
        <w:rPr>
          <w:color w:val="auto"/>
        </w:rPr>
        <w:t>2</w:t>
      </w:r>
      <w:r w:rsidR="00EE663F">
        <w:rPr>
          <w:color w:val="auto"/>
        </w:rPr>
        <w:t xml:space="preserve">0% </w:t>
      </w:r>
      <w:r w:rsidRPr="0020092B">
        <w:rPr>
          <w:color w:val="auto"/>
        </w:rPr>
        <w:t xml:space="preserve">в течение </w:t>
      </w:r>
      <w:r w:rsidRPr="0020092B">
        <w:rPr>
          <w:color w:val="auto"/>
        </w:rPr>
        <w:tab/>
      </w:r>
    </w:p>
    <w:p w14:paraId="0043BA41" w14:textId="71A96DB8" w:rsidR="00EE663F" w:rsidRDefault="00062181" w:rsidP="008E7B87">
      <w:pPr>
        <w:pStyle w:val="1"/>
        <w:shd w:val="clear" w:color="auto" w:fill="auto"/>
        <w:spacing w:line="257" w:lineRule="auto"/>
        <w:jc w:val="both"/>
        <w:rPr>
          <w:color w:val="auto"/>
        </w:rPr>
      </w:pPr>
      <w:r w:rsidRPr="0020092B">
        <w:rPr>
          <w:color w:val="auto"/>
        </w:rPr>
        <w:t>календарных дней с момента</w:t>
      </w:r>
      <w:r w:rsidR="00EE663F">
        <w:rPr>
          <w:color w:val="auto"/>
        </w:rPr>
        <w:t xml:space="preserve"> подписания Сторонами Приложения № 1 к договору. Окончательный расчет осуществляется в течение __________ календарных дней с момента </w:t>
      </w:r>
      <w:r w:rsidR="00A36507">
        <w:rPr>
          <w:color w:val="auto"/>
        </w:rPr>
        <w:t>подписания</w:t>
      </w:r>
      <w:r w:rsidR="00EE663F">
        <w:rPr>
          <w:color w:val="auto"/>
        </w:rPr>
        <w:t xml:space="preserve"> Покупател</w:t>
      </w:r>
      <w:r w:rsidR="00A36507">
        <w:rPr>
          <w:color w:val="auto"/>
        </w:rPr>
        <w:t>ем</w:t>
      </w:r>
      <w:r w:rsidR="00EE663F">
        <w:rPr>
          <w:color w:val="auto"/>
        </w:rPr>
        <w:t xml:space="preserve"> товарно-транспортной </w:t>
      </w:r>
      <w:r w:rsidR="00A36507">
        <w:rPr>
          <w:color w:val="auto"/>
        </w:rPr>
        <w:t xml:space="preserve">(товарной) </w:t>
      </w:r>
      <w:r w:rsidR="00EE663F">
        <w:rPr>
          <w:color w:val="auto"/>
        </w:rPr>
        <w:t>накладной</w:t>
      </w:r>
      <w:r w:rsidR="00A36507">
        <w:rPr>
          <w:color w:val="auto"/>
        </w:rPr>
        <w:t xml:space="preserve"> и акта приема-передачи Товара</w:t>
      </w:r>
      <w:r w:rsidR="00EE663F">
        <w:rPr>
          <w:color w:val="auto"/>
        </w:rPr>
        <w:t>.</w:t>
      </w:r>
    </w:p>
    <w:p w14:paraId="20E76D6D" w14:textId="23A80AA7" w:rsidR="00E14964" w:rsidRPr="0020092B" w:rsidRDefault="00062181">
      <w:pPr>
        <w:pStyle w:val="1"/>
        <w:numPr>
          <w:ilvl w:val="1"/>
          <w:numId w:val="1"/>
        </w:numPr>
        <w:shd w:val="clear" w:color="auto" w:fill="auto"/>
        <w:tabs>
          <w:tab w:val="left" w:pos="657"/>
        </w:tabs>
        <w:spacing w:line="257" w:lineRule="auto"/>
        <w:jc w:val="both"/>
        <w:rPr>
          <w:color w:val="auto"/>
        </w:rPr>
      </w:pPr>
      <w:r w:rsidRPr="0020092B">
        <w:rPr>
          <w:color w:val="auto"/>
        </w:rPr>
        <w:t xml:space="preserve">Поставка </w:t>
      </w:r>
      <w:r w:rsidR="00EE663F">
        <w:rPr>
          <w:color w:val="auto"/>
        </w:rPr>
        <w:t>Т</w:t>
      </w:r>
      <w:r w:rsidRPr="0020092B">
        <w:rPr>
          <w:color w:val="auto"/>
        </w:rPr>
        <w:t xml:space="preserve">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w:t>
      </w:r>
      <w:r w:rsidR="00004002">
        <w:rPr>
          <w:color w:val="auto"/>
        </w:rPr>
        <w:t xml:space="preserve">всего срока </w:t>
      </w:r>
      <w:r w:rsidRPr="0020092B">
        <w:rPr>
          <w:color w:val="auto"/>
        </w:rPr>
        <w:t>действия договора.</w:t>
      </w:r>
    </w:p>
    <w:p w14:paraId="695DB793" w14:textId="6C44C087" w:rsidR="00E14964" w:rsidRPr="0020092B" w:rsidRDefault="00062181" w:rsidP="00B467EB">
      <w:pPr>
        <w:pStyle w:val="1"/>
        <w:numPr>
          <w:ilvl w:val="1"/>
          <w:numId w:val="1"/>
        </w:numPr>
        <w:shd w:val="clear" w:color="auto" w:fill="auto"/>
        <w:tabs>
          <w:tab w:val="left" w:pos="657"/>
        </w:tabs>
        <w:spacing w:line="257" w:lineRule="auto"/>
        <w:jc w:val="both"/>
        <w:rPr>
          <w:color w:val="auto"/>
        </w:rPr>
      </w:pPr>
      <w:r w:rsidRPr="0020092B">
        <w:rPr>
          <w:color w:val="auto"/>
        </w:rPr>
        <w:t xml:space="preserve">Поставщик обязуется </w:t>
      </w:r>
      <w:r w:rsidR="00DF6F38" w:rsidRPr="0020092B">
        <w:rPr>
          <w:color w:val="auto"/>
        </w:rPr>
        <w:t xml:space="preserve">в течение </w:t>
      </w:r>
      <w:r w:rsidR="00781FBB">
        <w:rPr>
          <w:color w:val="auto"/>
        </w:rPr>
        <w:t>15</w:t>
      </w:r>
      <w:r w:rsidR="00DF6F38" w:rsidRPr="0020092B">
        <w:rPr>
          <w:color w:val="auto"/>
        </w:rPr>
        <w:t xml:space="preserve"> календарных дней </w:t>
      </w:r>
      <w:r w:rsidRPr="0020092B">
        <w:rPr>
          <w:color w:val="auto"/>
        </w:rPr>
        <w:t xml:space="preserve">устранить за свой счет дефекты и неполадки, обнаруженные Покупателем в процессе приемки </w:t>
      </w:r>
      <w:r w:rsidR="00EE663F">
        <w:rPr>
          <w:color w:val="auto"/>
        </w:rPr>
        <w:t>Т</w:t>
      </w:r>
      <w:r w:rsidRPr="0020092B">
        <w:rPr>
          <w:color w:val="auto"/>
        </w:rPr>
        <w:t>овара.</w:t>
      </w:r>
      <w:r w:rsidR="00B467EB" w:rsidRPr="0020092B">
        <w:rPr>
          <w:color w:val="auto"/>
        </w:rPr>
        <w:t xml:space="preserve"> </w:t>
      </w:r>
    </w:p>
    <w:p w14:paraId="4B587F75" w14:textId="1D0B9142" w:rsidR="00E14964" w:rsidRPr="0020092B" w:rsidRDefault="00062181">
      <w:pPr>
        <w:pStyle w:val="1"/>
        <w:numPr>
          <w:ilvl w:val="1"/>
          <w:numId w:val="1"/>
        </w:numPr>
        <w:shd w:val="clear" w:color="auto" w:fill="auto"/>
        <w:tabs>
          <w:tab w:val="left" w:pos="657"/>
        </w:tabs>
        <w:spacing w:line="257" w:lineRule="auto"/>
        <w:jc w:val="both"/>
        <w:rPr>
          <w:color w:val="auto"/>
        </w:rPr>
      </w:pPr>
      <w:r w:rsidRPr="0020092B">
        <w:rPr>
          <w:color w:val="auto"/>
        </w:rPr>
        <w:t xml:space="preserve">Поставщик обязуется в отношении каждого оборота по поставке </w:t>
      </w:r>
      <w:r w:rsidR="00EE663F">
        <w:rPr>
          <w:color w:val="auto"/>
        </w:rPr>
        <w:t>Товара</w:t>
      </w:r>
      <w:r w:rsidRPr="0020092B">
        <w:rPr>
          <w:color w:val="auto"/>
        </w:rPr>
        <w:t xml:space="preserve">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w:t>
      </w:r>
      <w:r w:rsidR="00EE663F">
        <w:rPr>
          <w:color w:val="auto"/>
        </w:rPr>
        <w:t>Товара</w:t>
      </w:r>
      <w:r w:rsidRPr="0020092B">
        <w:rPr>
          <w:color w:val="auto"/>
        </w:rPr>
        <w:t xml:space="preserve"> и не позднее 10-го числа месяца, следующего за месяцем дня поставки </w:t>
      </w:r>
      <w:r w:rsidR="00EE663F">
        <w:rPr>
          <w:color w:val="auto"/>
        </w:rPr>
        <w:t>Товара</w:t>
      </w:r>
      <w:r w:rsidRPr="0020092B">
        <w:rPr>
          <w:color w:val="auto"/>
        </w:rPr>
        <w:t>.</w:t>
      </w:r>
    </w:p>
    <w:p w14:paraId="1D1E8B6A" w14:textId="4EF8FCBA" w:rsidR="00E14964" w:rsidRPr="0020092B" w:rsidRDefault="00062181">
      <w:pPr>
        <w:pStyle w:val="1"/>
        <w:numPr>
          <w:ilvl w:val="1"/>
          <w:numId w:val="1"/>
        </w:numPr>
        <w:shd w:val="clear" w:color="auto" w:fill="auto"/>
        <w:tabs>
          <w:tab w:val="left" w:pos="657"/>
        </w:tabs>
        <w:spacing w:line="257" w:lineRule="auto"/>
        <w:jc w:val="both"/>
        <w:rPr>
          <w:color w:val="auto"/>
        </w:rPr>
      </w:pPr>
      <w:r w:rsidRPr="0020092B">
        <w:rPr>
          <w:color w:val="auto"/>
        </w:rPr>
        <w:t>В случае неисполнения п.2.</w:t>
      </w:r>
      <w:r w:rsidR="001978CE" w:rsidRPr="0020092B">
        <w:rPr>
          <w:color w:val="auto"/>
        </w:rPr>
        <w:t>4.</w:t>
      </w:r>
      <w:r w:rsidRPr="0020092B">
        <w:rPr>
          <w:color w:val="auto"/>
        </w:rPr>
        <w:t xml:space="preserve"> Поставщик по требованию Покупателя возмещает убытки последнего в размере налога на добавленную стоимость от оборотов по поставке </w:t>
      </w:r>
      <w:r w:rsidR="00EE663F">
        <w:rPr>
          <w:color w:val="auto"/>
        </w:rPr>
        <w:t>Товара</w:t>
      </w:r>
      <w:r w:rsidRPr="0020092B">
        <w:rPr>
          <w:color w:val="auto"/>
        </w:rPr>
        <w:t xml:space="preserve">, по которым Поставщиком не были выставлены </w:t>
      </w:r>
      <w:r w:rsidR="00EE663F">
        <w:rPr>
          <w:color w:val="auto"/>
        </w:rPr>
        <w:t>(направлены) электронные счета-</w:t>
      </w:r>
      <w:r w:rsidRPr="0020092B">
        <w:rPr>
          <w:color w:val="auto"/>
        </w:rPr>
        <w:t>фактуры в соответствии с п.2.</w:t>
      </w:r>
      <w:r w:rsidR="001978CE" w:rsidRPr="0020092B">
        <w:rPr>
          <w:color w:val="auto"/>
        </w:rPr>
        <w:t>4.</w:t>
      </w:r>
      <w:r w:rsidRPr="0020092B">
        <w:rPr>
          <w:color w:val="auto"/>
        </w:rPr>
        <w:t xml:space="preserve"> настоящего договора, в срок не позднее 7 (семи) рабочих дней с момента </w:t>
      </w:r>
      <w:r w:rsidRPr="0020092B">
        <w:rPr>
          <w:color w:val="auto"/>
        </w:rPr>
        <w:lastRenderedPageBreak/>
        <w:t>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уплаченную Покупателем в бюджет вследствие невыставления (ненаправления) Поставщиком электронного счета-фактуры.</w:t>
      </w:r>
    </w:p>
    <w:p w14:paraId="37D7282B" w14:textId="77777777" w:rsidR="00E14964" w:rsidRPr="0020092B" w:rsidRDefault="00062181">
      <w:pPr>
        <w:pStyle w:val="1"/>
        <w:numPr>
          <w:ilvl w:val="1"/>
          <w:numId w:val="1"/>
        </w:numPr>
        <w:shd w:val="clear" w:color="auto" w:fill="auto"/>
        <w:tabs>
          <w:tab w:val="left" w:pos="580"/>
        </w:tabs>
        <w:spacing w:after="280"/>
        <w:jc w:val="both"/>
        <w:rPr>
          <w:color w:val="auto"/>
        </w:rPr>
      </w:pPr>
      <w:r w:rsidRPr="0020092B">
        <w:rPr>
          <w:color w:val="auto"/>
        </w:rP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542CB81C" w14:textId="77777777" w:rsidR="00E14964" w:rsidRPr="0020092B" w:rsidRDefault="00062181">
      <w:pPr>
        <w:pStyle w:val="11"/>
        <w:keepNext/>
        <w:keepLines/>
        <w:numPr>
          <w:ilvl w:val="0"/>
          <w:numId w:val="1"/>
        </w:numPr>
        <w:shd w:val="clear" w:color="auto" w:fill="auto"/>
        <w:tabs>
          <w:tab w:val="left" w:pos="580"/>
        </w:tabs>
        <w:spacing w:line="262" w:lineRule="auto"/>
        <w:rPr>
          <w:color w:val="auto"/>
        </w:rPr>
      </w:pPr>
      <w:bookmarkStart w:id="7" w:name="bookmark6"/>
      <w:bookmarkStart w:id="8" w:name="bookmark7"/>
      <w:r w:rsidRPr="0020092B">
        <w:rPr>
          <w:color w:val="auto"/>
        </w:rPr>
        <w:t>Условия поставки товара</w:t>
      </w:r>
      <w:bookmarkEnd w:id="7"/>
      <w:bookmarkEnd w:id="8"/>
    </w:p>
    <w:p w14:paraId="529FF6BE" w14:textId="6F8688B7" w:rsidR="00E14964" w:rsidRPr="0020092B" w:rsidRDefault="00062181">
      <w:pPr>
        <w:pStyle w:val="1"/>
        <w:numPr>
          <w:ilvl w:val="1"/>
          <w:numId w:val="1"/>
        </w:numPr>
        <w:shd w:val="clear" w:color="auto" w:fill="auto"/>
        <w:tabs>
          <w:tab w:val="left" w:pos="580"/>
        </w:tabs>
        <w:spacing w:line="262" w:lineRule="auto"/>
        <w:jc w:val="both"/>
        <w:rPr>
          <w:color w:val="auto"/>
        </w:rPr>
      </w:pPr>
      <w:r w:rsidRPr="0020092B">
        <w:rPr>
          <w:color w:val="auto"/>
        </w:rPr>
        <w:t>Срок поставки</w:t>
      </w:r>
      <w:r w:rsidR="008E7B87" w:rsidRPr="0020092B">
        <w:rPr>
          <w:color w:val="auto"/>
        </w:rPr>
        <w:t xml:space="preserve"> </w:t>
      </w:r>
      <w:r w:rsidR="00EE663F">
        <w:rPr>
          <w:color w:val="auto"/>
        </w:rPr>
        <w:t>Т</w:t>
      </w:r>
      <w:r w:rsidR="00F641CF" w:rsidRPr="0020092B">
        <w:rPr>
          <w:color w:val="auto"/>
        </w:rPr>
        <w:t>овара</w:t>
      </w:r>
      <w:r w:rsidR="008E7B87" w:rsidRPr="0020092B">
        <w:rPr>
          <w:color w:val="auto"/>
        </w:rPr>
        <w:t>:</w:t>
      </w:r>
      <w:r w:rsidR="00EE663F">
        <w:rPr>
          <w:color w:val="auto"/>
        </w:rPr>
        <w:t xml:space="preserve"> в течение </w:t>
      </w:r>
      <w:r w:rsidR="00C74108">
        <w:rPr>
          <w:color w:val="auto"/>
        </w:rPr>
        <w:t>____ календарных</w:t>
      </w:r>
      <w:r w:rsidR="00EE663F">
        <w:rPr>
          <w:color w:val="auto"/>
        </w:rPr>
        <w:t xml:space="preserve"> дней с момента перечисления Покупателем предоплаты.</w:t>
      </w:r>
    </w:p>
    <w:p w14:paraId="711131BF" w14:textId="77777777" w:rsidR="00306BD8" w:rsidRDefault="006634ED" w:rsidP="00306BD8">
      <w:pPr>
        <w:pStyle w:val="1"/>
        <w:numPr>
          <w:ilvl w:val="1"/>
          <w:numId w:val="1"/>
        </w:numPr>
        <w:shd w:val="clear" w:color="auto" w:fill="auto"/>
        <w:tabs>
          <w:tab w:val="left" w:pos="580"/>
        </w:tabs>
        <w:spacing w:line="262" w:lineRule="auto"/>
        <w:jc w:val="both"/>
        <w:rPr>
          <w:color w:val="auto"/>
        </w:rPr>
      </w:pPr>
      <w:r>
        <w:rPr>
          <w:color w:val="auto"/>
        </w:rPr>
        <w:t xml:space="preserve">Поставщик обязан </w:t>
      </w:r>
      <w:r w:rsidR="0095774E">
        <w:rPr>
          <w:color w:val="auto"/>
        </w:rPr>
        <w:t xml:space="preserve">письменно </w:t>
      </w:r>
      <w:r>
        <w:rPr>
          <w:color w:val="auto"/>
        </w:rPr>
        <w:t xml:space="preserve">уведомить Покупателя о готовности Товара к </w:t>
      </w:r>
      <w:r w:rsidR="0095774E">
        <w:rPr>
          <w:color w:val="auto"/>
        </w:rPr>
        <w:t>отгрузке</w:t>
      </w:r>
      <w:r>
        <w:rPr>
          <w:color w:val="auto"/>
        </w:rPr>
        <w:t xml:space="preserve"> за 2 рабочих дня.</w:t>
      </w:r>
    </w:p>
    <w:p w14:paraId="6FCED21F" w14:textId="7828D6CE" w:rsidR="00EE663F" w:rsidRPr="00306BD8" w:rsidRDefault="007674CA" w:rsidP="00306BD8">
      <w:pPr>
        <w:pStyle w:val="1"/>
        <w:numPr>
          <w:ilvl w:val="1"/>
          <w:numId w:val="1"/>
        </w:numPr>
        <w:shd w:val="clear" w:color="auto" w:fill="auto"/>
        <w:tabs>
          <w:tab w:val="left" w:pos="580"/>
        </w:tabs>
        <w:spacing w:line="262" w:lineRule="auto"/>
        <w:jc w:val="both"/>
        <w:rPr>
          <w:color w:val="auto"/>
        </w:rPr>
      </w:pPr>
      <w:r w:rsidRPr="00306BD8">
        <w:rPr>
          <w:color w:val="auto"/>
        </w:rPr>
        <w:t xml:space="preserve">Доставка </w:t>
      </w:r>
      <w:r w:rsidR="00EE663F" w:rsidRPr="00306BD8">
        <w:rPr>
          <w:color w:val="auto"/>
        </w:rPr>
        <w:t>Т</w:t>
      </w:r>
      <w:r w:rsidR="00062181" w:rsidRPr="00306BD8">
        <w:rPr>
          <w:color w:val="auto"/>
        </w:rPr>
        <w:t xml:space="preserve">овара осуществляется </w:t>
      </w:r>
      <w:r w:rsidR="00232F1A" w:rsidRPr="00306BD8">
        <w:rPr>
          <w:color w:val="auto"/>
        </w:rPr>
        <w:t>силами</w:t>
      </w:r>
      <w:r w:rsidRPr="00306BD8">
        <w:rPr>
          <w:color w:val="auto"/>
        </w:rPr>
        <w:t xml:space="preserve"> </w:t>
      </w:r>
      <w:r w:rsidR="00EE663F" w:rsidRPr="00306BD8">
        <w:rPr>
          <w:color w:val="auto"/>
        </w:rPr>
        <w:t xml:space="preserve">и за счет </w:t>
      </w:r>
      <w:r w:rsidR="00062181" w:rsidRPr="00306BD8">
        <w:rPr>
          <w:color w:val="auto"/>
        </w:rPr>
        <w:t xml:space="preserve">Поставщика </w:t>
      </w:r>
      <w:r w:rsidR="00890B76">
        <w:rPr>
          <w:color w:val="auto"/>
        </w:rPr>
        <w:t xml:space="preserve">в г. Минск </w:t>
      </w:r>
      <w:r w:rsidR="00062181" w:rsidRPr="00306BD8">
        <w:rPr>
          <w:color w:val="auto"/>
        </w:rPr>
        <w:t xml:space="preserve">по </w:t>
      </w:r>
      <w:proofErr w:type="gramStart"/>
      <w:r w:rsidR="00062181" w:rsidRPr="00306BD8">
        <w:rPr>
          <w:color w:val="auto"/>
        </w:rPr>
        <w:t>адресу</w:t>
      </w:r>
      <w:r w:rsidRPr="00306BD8">
        <w:rPr>
          <w:color w:val="auto"/>
        </w:rPr>
        <w:t>:</w:t>
      </w:r>
      <w:r w:rsidR="00EE663F" w:rsidRPr="00306BD8">
        <w:rPr>
          <w:color w:val="auto"/>
        </w:rPr>
        <w:t>_</w:t>
      </w:r>
      <w:proofErr w:type="gramEnd"/>
      <w:r w:rsidR="00EE663F" w:rsidRPr="00306BD8">
        <w:rPr>
          <w:color w:val="auto"/>
        </w:rPr>
        <w:t>_______________</w:t>
      </w:r>
      <w:r w:rsidR="00092C71" w:rsidRPr="00306BD8">
        <w:rPr>
          <w:color w:val="auto"/>
        </w:rPr>
        <w:t>.</w:t>
      </w:r>
      <w:r w:rsidR="000A252D">
        <w:rPr>
          <w:color w:val="auto"/>
        </w:rPr>
        <w:t xml:space="preserve"> Стоимость доставки </w:t>
      </w:r>
      <w:r w:rsidRPr="00306BD8">
        <w:rPr>
          <w:color w:val="auto"/>
        </w:rPr>
        <w:t xml:space="preserve">включена в стоимость </w:t>
      </w:r>
      <w:r w:rsidR="00EE663F" w:rsidRPr="00306BD8">
        <w:rPr>
          <w:color w:val="auto"/>
        </w:rPr>
        <w:t>Т</w:t>
      </w:r>
      <w:r w:rsidRPr="00306BD8">
        <w:rPr>
          <w:color w:val="auto"/>
        </w:rPr>
        <w:t>овара.</w:t>
      </w:r>
    </w:p>
    <w:p w14:paraId="1EB532E6" w14:textId="78201D6B" w:rsidR="00E14964" w:rsidRDefault="00062181" w:rsidP="00EE663F">
      <w:pPr>
        <w:pStyle w:val="1"/>
        <w:numPr>
          <w:ilvl w:val="1"/>
          <w:numId w:val="1"/>
        </w:numPr>
        <w:shd w:val="clear" w:color="auto" w:fill="auto"/>
        <w:tabs>
          <w:tab w:val="left" w:pos="580"/>
        </w:tabs>
        <w:spacing w:line="262" w:lineRule="auto"/>
        <w:jc w:val="both"/>
        <w:rPr>
          <w:color w:val="auto"/>
        </w:rPr>
      </w:pPr>
      <w:r w:rsidRPr="00EE663F">
        <w:rPr>
          <w:color w:val="auto"/>
        </w:rPr>
        <w:t xml:space="preserve">Поставка считается совершенной в момент, когда </w:t>
      </w:r>
      <w:r w:rsidR="00EE663F">
        <w:rPr>
          <w:color w:val="auto"/>
        </w:rPr>
        <w:t>Т</w:t>
      </w:r>
      <w:r w:rsidRPr="00EE663F">
        <w:rPr>
          <w:color w:val="auto"/>
        </w:rPr>
        <w:t xml:space="preserve">овар передан Покупателю, </w:t>
      </w:r>
      <w:r w:rsidR="0066072D" w:rsidRPr="00EE663F">
        <w:rPr>
          <w:color w:val="auto"/>
        </w:rPr>
        <w:t xml:space="preserve">что подтверждается </w:t>
      </w:r>
      <w:r w:rsidRPr="00EE663F">
        <w:rPr>
          <w:color w:val="auto"/>
        </w:rPr>
        <w:t>подписани</w:t>
      </w:r>
      <w:r w:rsidR="0066072D" w:rsidRPr="00EE663F">
        <w:rPr>
          <w:color w:val="auto"/>
        </w:rPr>
        <w:t>ем</w:t>
      </w:r>
      <w:r w:rsidRPr="00EE663F">
        <w:rPr>
          <w:color w:val="auto"/>
        </w:rPr>
        <w:t xml:space="preserve"> </w:t>
      </w:r>
      <w:r w:rsidR="00A8575B">
        <w:rPr>
          <w:color w:val="auto"/>
        </w:rPr>
        <w:t xml:space="preserve">им товарно-транспортной </w:t>
      </w:r>
      <w:r w:rsidR="00381957">
        <w:rPr>
          <w:color w:val="auto"/>
        </w:rPr>
        <w:t xml:space="preserve">(товарной) </w:t>
      </w:r>
      <w:r w:rsidR="00A8575B">
        <w:rPr>
          <w:color w:val="auto"/>
        </w:rPr>
        <w:t>накладной</w:t>
      </w:r>
      <w:r w:rsidR="0076037E">
        <w:rPr>
          <w:color w:val="auto"/>
        </w:rPr>
        <w:t xml:space="preserve"> и акта прием</w:t>
      </w:r>
      <w:r w:rsidR="00D3578A">
        <w:rPr>
          <w:color w:val="auto"/>
        </w:rPr>
        <w:t>а</w:t>
      </w:r>
      <w:r w:rsidR="0076037E">
        <w:rPr>
          <w:color w:val="auto"/>
        </w:rPr>
        <w:t>-передачи Товара</w:t>
      </w:r>
      <w:r w:rsidR="00A8575B">
        <w:rPr>
          <w:color w:val="auto"/>
        </w:rPr>
        <w:t>.</w:t>
      </w:r>
    </w:p>
    <w:p w14:paraId="1109DD9E" w14:textId="61CD14D4" w:rsidR="00EA2944" w:rsidRDefault="00EA2944" w:rsidP="00EE663F">
      <w:pPr>
        <w:pStyle w:val="1"/>
        <w:numPr>
          <w:ilvl w:val="1"/>
          <w:numId w:val="1"/>
        </w:numPr>
        <w:shd w:val="clear" w:color="auto" w:fill="auto"/>
        <w:tabs>
          <w:tab w:val="left" w:pos="580"/>
        </w:tabs>
        <w:spacing w:line="262" w:lineRule="auto"/>
        <w:jc w:val="both"/>
        <w:rPr>
          <w:color w:val="auto"/>
        </w:rPr>
      </w:pPr>
      <w:r w:rsidRPr="00EA2944">
        <w:rPr>
          <w:color w:val="auto"/>
        </w:rPr>
        <w:t>Право собственности на Товар, поставляемый по настоящему договору, переходит от Поставщика к Покупателю</w:t>
      </w:r>
      <w:r w:rsidR="00656A18">
        <w:rPr>
          <w:color w:val="auto"/>
        </w:rPr>
        <w:t xml:space="preserve"> в момент</w:t>
      </w:r>
      <w:r w:rsidRPr="00EA2944">
        <w:rPr>
          <w:color w:val="auto"/>
        </w:rPr>
        <w:t xml:space="preserve"> подписания уполномоченным представителем Покупателя </w:t>
      </w:r>
      <w:r>
        <w:rPr>
          <w:color w:val="auto"/>
        </w:rPr>
        <w:t xml:space="preserve">товарно-транспортной </w:t>
      </w:r>
      <w:r w:rsidR="00381957">
        <w:rPr>
          <w:color w:val="auto"/>
        </w:rPr>
        <w:t xml:space="preserve">(товарной) </w:t>
      </w:r>
      <w:r>
        <w:rPr>
          <w:color w:val="auto"/>
        </w:rPr>
        <w:t>накладной</w:t>
      </w:r>
      <w:r w:rsidRPr="00EA2944">
        <w:rPr>
          <w:color w:val="auto"/>
        </w:rPr>
        <w:t xml:space="preserve"> на Товар и акта прием</w:t>
      </w:r>
      <w:r w:rsidR="00D3578A">
        <w:rPr>
          <w:color w:val="auto"/>
        </w:rPr>
        <w:t>а</w:t>
      </w:r>
      <w:r w:rsidRPr="00EA2944">
        <w:rPr>
          <w:color w:val="auto"/>
        </w:rPr>
        <w:t>-передачи Товара.</w:t>
      </w:r>
    </w:p>
    <w:p w14:paraId="286E5A5A" w14:textId="77777777" w:rsidR="00E14964" w:rsidRPr="0020092B" w:rsidRDefault="00062181">
      <w:pPr>
        <w:pStyle w:val="11"/>
        <w:keepNext/>
        <w:keepLines/>
        <w:numPr>
          <w:ilvl w:val="0"/>
          <w:numId w:val="1"/>
        </w:numPr>
        <w:shd w:val="clear" w:color="auto" w:fill="auto"/>
        <w:tabs>
          <w:tab w:val="left" w:pos="580"/>
        </w:tabs>
        <w:spacing w:line="257" w:lineRule="auto"/>
        <w:rPr>
          <w:color w:val="auto"/>
        </w:rPr>
      </w:pPr>
      <w:bookmarkStart w:id="9" w:name="bookmark8"/>
      <w:bookmarkStart w:id="10" w:name="bookmark9"/>
      <w:r w:rsidRPr="0020092B">
        <w:rPr>
          <w:color w:val="auto"/>
        </w:rPr>
        <w:t>Качество товара</w:t>
      </w:r>
      <w:bookmarkEnd w:id="9"/>
      <w:bookmarkEnd w:id="10"/>
    </w:p>
    <w:p w14:paraId="2C8CFC66" w14:textId="2E3E5281" w:rsidR="00E14964" w:rsidRDefault="00062181">
      <w:pPr>
        <w:pStyle w:val="1"/>
        <w:numPr>
          <w:ilvl w:val="1"/>
          <w:numId w:val="1"/>
        </w:numPr>
        <w:shd w:val="clear" w:color="auto" w:fill="auto"/>
        <w:tabs>
          <w:tab w:val="left" w:pos="580"/>
        </w:tabs>
        <w:spacing w:line="257" w:lineRule="auto"/>
        <w:jc w:val="both"/>
        <w:rPr>
          <w:color w:val="auto"/>
        </w:rPr>
      </w:pPr>
      <w:r w:rsidRPr="0020092B">
        <w:rPr>
          <w:color w:val="auto"/>
        </w:rPr>
        <w:t xml:space="preserve">Качество и безопасность поставляемого </w:t>
      </w:r>
      <w:r w:rsidR="00ED08DA">
        <w:rPr>
          <w:color w:val="auto"/>
        </w:rPr>
        <w:t>Т</w:t>
      </w:r>
      <w:r w:rsidRPr="0020092B">
        <w:rPr>
          <w:color w:val="auto"/>
        </w:rPr>
        <w:t>овара должно соответствовать</w:t>
      </w:r>
      <w:r w:rsidR="00ED08DA">
        <w:rPr>
          <w:color w:val="auto"/>
        </w:rPr>
        <w:t xml:space="preserve"> требованиям Евразийского экономического союза</w:t>
      </w:r>
      <w:r w:rsidR="00D054FF">
        <w:rPr>
          <w:color w:val="auto"/>
        </w:rPr>
        <w:t>,</w:t>
      </w:r>
      <w:r w:rsidRPr="0020092B">
        <w:rPr>
          <w:color w:val="auto"/>
        </w:rPr>
        <w:t xml:space="preserve"> </w:t>
      </w:r>
      <w:r w:rsidR="00D054FF">
        <w:rPr>
          <w:color w:val="auto"/>
        </w:rPr>
        <w:t xml:space="preserve">требованиям технического регламента Таможенного союза «О безопасности колесных транспортных средств» (ТР ТС 018/2011), </w:t>
      </w:r>
      <w:r w:rsidRPr="0020092B">
        <w:rPr>
          <w:color w:val="auto"/>
        </w:rPr>
        <w:t xml:space="preserve">действующим техническим нормативным правовым актам, установленным для данного вида </w:t>
      </w:r>
      <w:r w:rsidR="00ED08DA">
        <w:rPr>
          <w:color w:val="auto"/>
        </w:rPr>
        <w:t>Т</w:t>
      </w:r>
      <w:r w:rsidRPr="0020092B">
        <w:rPr>
          <w:color w:val="auto"/>
        </w:rPr>
        <w:t>овара</w:t>
      </w:r>
      <w:r w:rsidR="00ED08DA">
        <w:rPr>
          <w:color w:val="auto"/>
        </w:rPr>
        <w:t xml:space="preserve"> в Республике Беларусь, </w:t>
      </w:r>
      <w:r w:rsidRPr="0020092B">
        <w:rPr>
          <w:color w:val="auto"/>
        </w:rPr>
        <w:t>техническим услови</w:t>
      </w:r>
      <w:r w:rsidR="006634ED">
        <w:rPr>
          <w:color w:val="auto"/>
        </w:rPr>
        <w:t>ям завода – изготовителя и подтверждать</w:t>
      </w:r>
      <w:r w:rsidR="0076037E">
        <w:rPr>
          <w:color w:val="auto"/>
        </w:rPr>
        <w:t>ся соответствующими документами:</w:t>
      </w:r>
    </w:p>
    <w:p w14:paraId="27EFED2A" w14:textId="691E8DF6" w:rsidR="0076037E" w:rsidRPr="00245EC6" w:rsidRDefault="0076037E" w:rsidP="0076037E">
      <w:pPr>
        <w:pStyle w:val="1"/>
        <w:shd w:val="clear" w:color="auto" w:fill="auto"/>
        <w:tabs>
          <w:tab w:val="left" w:pos="580"/>
        </w:tabs>
        <w:spacing w:line="257" w:lineRule="auto"/>
        <w:jc w:val="both"/>
        <w:rPr>
          <w:color w:val="auto"/>
        </w:rPr>
      </w:pPr>
      <w:r w:rsidRPr="00245EC6">
        <w:rPr>
          <w:color w:val="auto"/>
        </w:rPr>
        <w:t>- сервисной книжкой;</w:t>
      </w:r>
    </w:p>
    <w:p w14:paraId="54390350" w14:textId="5124D5CA" w:rsidR="0076037E" w:rsidRPr="00245EC6" w:rsidRDefault="0076037E" w:rsidP="0076037E">
      <w:pPr>
        <w:pStyle w:val="1"/>
        <w:shd w:val="clear" w:color="auto" w:fill="auto"/>
        <w:tabs>
          <w:tab w:val="left" w:pos="580"/>
        </w:tabs>
        <w:spacing w:line="257" w:lineRule="auto"/>
        <w:jc w:val="both"/>
        <w:rPr>
          <w:color w:val="auto"/>
        </w:rPr>
      </w:pPr>
      <w:r w:rsidRPr="00245EC6">
        <w:rPr>
          <w:color w:val="auto"/>
        </w:rPr>
        <w:t>- товарно-транспортной накладной;</w:t>
      </w:r>
    </w:p>
    <w:p w14:paraId="02EF54C5" w14:textId="2A1F92E7" w:rsidR="0076037E" w:rsidRPr="00245EC6" w:rsidRDefault="0076037E" w:rsidP="0076037E">
      <w:pPr>
        <w:pStyle w:val="1"/>
        <w:shd w:val="clear" w:color="auto" w:fill="auto"/>
        <w:tabs>
          <w:tab w:val="left" w:pos="580"/>
        </w:tabs>
        <w:spacing w:line="257" w:lineRule="auto"/>
        <w:jc w:val="both"/>
        <w:rPr>
          <w:color w:val="auto"/>
        </w:rPr>
      </w:pPr>
      <w:r w:rsidRPr="00245EC6">
        <w:rPr>
          <w:color w:val="auto"/>
        </w:rPr>
        <w:t>- временные номерные знаки;</w:t>
      </w:r>
    </w:p>
    <w:p w14:paraId="185362BD" w14:textId="0E158706" w:rsidR="0076037E" w:rsidRPr="00245EC6" w:rsidRDefault="0076037E" w:rsidP="0076037E">
      <w:pPr>
        <w:pStyle w:val="1"/>
        <w:shd w:val="clear" w:color="auto" w:fill="auto"/>
        <w:tabs>
          <w:tab w:val="left" w:pos="580"/>
        </w:tabs>
        <w:spacing w:line="257" w:lineRule="auto"/>
        <w:jc w:val="both"/>
        <w:rPr>
          <w:color w:val="auto"/>
        </w:rPr>
      </w:pPr>
      <w:r w:rsidRPr="00245EC6">
        <w:rPr>
          <w:color w:val="auto"/>
        </w:rPr>
        <w:t>- сведения о товаре завода-изготовителя;</w:t>
      </w:r>
    </w:p>
    <w:p w14:paraId="6AE9BA02" w14:textId="5BEEBA62" w:rsidR="0076037E" w:rsidRPr="00245EC6" w:rsidRDefault="00D3578A" w:rsidP="0076037E">
      <w:pPr>
        <w:pStyle w:val="1"/>
        <w:shd w:val="clear" w:color="auto" w:fill="auto"/>
        <w:tabs>
          <w:tab w:val="left" w:pos="580"/>
        </w:tabs>
        <w:spacing w:line="257" w:lineRule="auto"/>
        <w:jc w:val="both"/>
        <w:rPr>
          <w:color w:val="auto"/>
        </w:rPr>
      </w:pPr>
      <w:r w:rsidRPr="00245EC6">
        <w:rPr>
          <w:color w:val="auto"/>
        </w:rPr>
        <w:t>- выписку из ЭПТС;</w:t>
      </w:r>
    </w:p>
    <w:p w14:paraId="70711811" w14:textId="1A269854" w:rsidR="00D3578A" w:rsidRPr="00245EC6" w:rsidRDefault="00D3578A" w:rsidP="0076037E">
      <w:pPr>
        <w:pStyle w:val="1"/>
        <w:shd w:val="clear" w:color="auto" w:fill="auto"/>
        <w:tabs>
          <w:tab w:val="left" w:pos="580"/>
        </w:tabs>
        <w:spacing w:line="257" w:lineRule="auto"/>
        <w:jc w:val="both"/>
        <w:rPr>
          <w:color w:val="auto"/>
        </w:rPr>
      </w:pPr>
      <w:r w:rsidRPr="00245EC6">
        <w:rPr>
          <w:color w:val="auto"/>
        </w:rPr>
        <w:t>- акт приема-передачи Товара (</w:t>
      </w:r>
      <w:r w:rsidR="006C4097">
        <w:rPr>
          <w:color w:val="auto"/>
        </w:rPr>
        <w:t>3</w:t>
      </w:r>
      <w:r w:rsidRPr="00245EC6">
        <w:rPr>
          <w:color w:val="auto"/>
        </w:rPr>
        <w:t xml:space="preserve"> экз.);</w:t>
      </w:r>
    </w:p>
    <w:p w14:paraId="79CC95EA" w14:textId="5CC21B26" w:rsidR="007E0A4C" w:rsidRPr="00245EC6" w:rsidRDefault="007E0A4C" w:rsidP="0076037E">
      <w:pPr>
        <w:pStyle w:val="1"/>
        <w:shd w:val="clear" w:color="auto" w:fill="auto"/>
        <w:tabs>
          <w:tab w:val="left" w:pos="580"/>
        </w:tabs>
        <w:spacing w:line="257" w:lineRule="auto"/>
        <w:jc w:val="both"/>
        <w:rPr>
          <w:color w:val="auto"/>
        </w:rPr>
      </w:pPr>
      <w:r w:rsidRPr="00245EC6">
        <w:rPr>
          <w:color w:val="auto"/>
        </w:rPr>
        <w:t>- заверенную в установленном порядке копию оценки типа транспортного средства в соответствии с ТР ТС 018/2011 «О безопасности колесных транспортных средств».</w:t>
      </w:r>
    </w:p>
    <w:p w14:paraId="1D985819" w14:textId="505EDF43" w:rsidR="009A2C90" w:rsidRPr="0020092B" w:rsidRDefault="009A2C90" w:rsidP="0076037E">
      <w:pPr>
        <w:pStyle w:val="1"/>
        <w:shd w:val="clear" w:color="auto" w:fill="auto"/>
        <w:tabs>
          <w:tab w:val="left" w:pos="580"/>
        </w:tabs>
        <w:spacing w:line="257" w:lineRule="auto"/>
        <w:jc w:val="both"/>
        <w:rPr>
          <w:color w:val="auto"/>
        </w:rPr>
      </w:pPr>
      <w:r w:rsidRPr="00245EC6">
        <w:rPr>
          <w:color w:val="auto"/>
        </w:rPr>
        <w:tab/>
        <w:t xml:space="preserve">Непредставление Поставщиком Покупателю любого из </w:t>
      </w:r>
      <w:r w:rsidR="00675DE9" w:rsidRPr="00245EC6">
        <w:rPr>
          <w:color w:val="auto"/>
        </w:rPr>
        <w:t>перечисленных</w:t>
      </w:r>
      <w:r w:rsidRPr="00245EC6">
        <w:rPr>
          <w:color w:val="auto"/>
        </w:rPr>
        <w:t xml:space="preserve"> </w:t>
      </w:r>
      <w:r>
        <w:rPr>
          <w:color w:val="auto"/>
        </w:rPr>
        <w:t>документов означает некомплектную поставку Товара и является основанием для отказа Покупателя от подписания акта приема-передачи Товара.</w:t>
      </w:r>
    </w:p>
    <w:p w14:paraId="7D8DE74A" w14:textId="77777777" w:rsidR="00CE49E4" w:rsidRDefault="00062181" w:rsidP="00CE49E4">
      <w:pPr>
        <w:pStyle w:val="1"/>
        <w:numPr>
          <w:ilvl w:val="1"/>
          <w:numId w:val="1"/>
        </w:numPr>
        <w:shd w:val="clear" w:color="auto" w:fill="auto"/>
        <w:tabs>
          <w:tab w:val="left" w:pos="580"/>
        </w:tabs>
        <w:spacing w:line="257" w:lineRule="auto"/>
        <w:jc w:val="both"/>
        <w:rPr>
          <w:color w:val="auto"/>
        </w:rPr>
      </w:pPr>
      <w:r w:rsidRPr="0020092B">
        <w:rPr>
          <w:color w:val="auto"/>
        </w:rPr>
        <w:t xml:space="preserve">Приемка </w:t>
      </w:r>
      <w:r w:rsidR="006634ED">
        <w:rPr>
          <w:color w:val="auto"/>
        </w:rPr>
        <w:t>Т</w:t>
      </w:r>
      <w:r w:rsidRPr="0020092B">
        <w:rPr>
          <w:color w:val="auto"/>
        </w:rPr>
        <w:t xml:space="preserve">овара осуществляется в соответствии с Положением о приемке товаров по количеству и качеству, утвержденным постановлением Совета Министров Республики </w:t>
      </w:r>
      <w:r w:rsidR="00057A1A" w:rsidRPr="0020092B">
        <w:rPr>
          <w:color w:val="auto"/>
        </w:rPr>
        <w:t>Беларусь № 1290 от 03.09.2008</w:t>
      </w:r>
      <w:r w:rsidRPr="0020092B">
        <w:rPr>
          <w:color w:val="auto"/>
        </w:rPr>
        <w:t>, с учетом особенностей, предусмотренных настоящим договором.</w:t>
      </w:r>
    </w:p>
    <w:p w14:paraId="4239AD6E" w14:textId="63583C58" w:rsidR="00E14964" w:rsidRPr="0020092B" w:rsidRDefault="00062181" w:rsidP="00523851">
      <w:pPr>
        <w:pStyle w:val="1"/>
        <w:numPr>
          <w:ilvl w:val="1"/>
          <w:numId w:val="1"/>
        </w:numPr>
        <w:shd w:val="clear" w:color="auto" w:fill="auto"/>
        <w:tabs>
          <w:tab w:val="left" w:pos="580"/>
        </w:tabs>
        <w:spacing w:line="257" w:lineRule="auto"/>
        <w:jc w:val="both"/>
        <w:rPr>
          <w:color w:val="auto"/>
        </w:rPr>
      </w:pPr>
      <w:r w:rsidRPr="0020092B">
        <w:rPr>
          <w:color w:val="auto"/>
        </w:rPr>
        <w:t>При выявлении недо</w:t>
      </w:r>
      <w:r w:rsidR="006634ED">
        <w:rPr>
          <w:color w:val="auto"/>
        </w:rPr>
        <w:t xml:space="preserve">стачи, несоответствия качества </w:t>
      </w:r>
      <w:r w:rsidRPr="0020092B">
        <w:rPr>
          <w:color w:val="auto"/>
        </w:rPr>
        <w:t>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41CDB978" w14:textId="57CF998C" w:rsidR="0019647D" w:rsidRPr="00B11F3C" w:rsidRDefault="00245EC6" w:rsidP="0019647D">
      <w:pPr>
        <w:pStyle w:val="1"/>
        <w:numPr>
          <w:ilvl w:val="1"/>
          <w:numId w:val="1"/>
        </w:numPr>
        <w:shd w:val="clear" w:color="auto" w:fill="auto"/>
        <w:tabs>
          <w:tab w:val="left" w:pos="580"/>
        </w:tabs>
        <w:spacing w:after="280" w:line="257" w:lineRule="auto"/>
        <w:jc w:val="both"/>
        <w:rPr>
          <w:color w:val="auto"/>
        </w:rPr>
      </w:pPr>
      <w:r w:rsidRPr="00B11F3C">
        <w:rPr>
          <w:color w:val="auto"/>
        </w:rPr>
        <w:t xml:space="preserve">Гарантийный срок эксплуатации Товара – в соответствии с гарантией завода – изготовителя. </w:t>
      </w:r>
      <w:r w:rsidR="006634ED" w:rsidRPr="00B11F3C">
        <w:rPr>
          <w:color w:val="auto"/>
        </w:rPr>
        <w:t xml:space="preserve">Гарантийный срок </w:t>
      </w:r>
      <w:r w:rsidR="00B4697B" w:rsidRPr="00B11F3C">
        <w:rPr>
          <w:color w:val="auto"/>
        </w:rPr>
        <w:t xml:space="preserve">на Товар </w:t>
      </w:r>
      <w:r w:rsidRPr="00B11F3C">
        <w:rPr>
          <w:color w:val="auto"/>
        </w:rPr>
        <w:t>исчисляется</w:t>
      </w:r>
      <w:r w:rsidR="005075CB" w:rsidRPr="00B11F3C">
        <w:rPr>
          <w:color w:val="auto"/>
        </w:rPr>
        <w:t xml:space="preserve"> </w:t>
      </w:r>
      <w:r w:rsidR="00B4697B" w:rsidRPr="00B11F3C">
        <w:rPr>
          <w:color w:val="auto"/>
        </w:rPr>
        <w:t xml:space="preserve">со дня его приемки по товарно-транспортной </w:t>
      </w:r>
      <w:r w:rsidR="00381957" w:rsidRPr="00B11F3C">
        <w:rPr>
          <w:color w:val="auto"/>
        </w:rPr>
        <w:t xml:space="preserve">(товарной) </w:t>
      </w:r>
      <w:r w:rsidR="00B4697B" w:rsidRPr="00B11F3C">
        <w:rPr>
          <w:color w:val="auto"/>
        </w:rPr>
        <w:t xml:space="preserve">накладной </w:t>
      </w:r>
      <w:r w:rsidR="00381957" w:rsidRPr="00B11F3C">
        <w:rPr>
          <w:color w:val="auto"/>
        </w:rPr>
        <w:t>и подписания акта приема-передачи Товара</w:t>
      </w:r>
      <w:r w:rsidRPr="00B11F3C">
        <w:rPr>
          <w:color w:val="auto"/>
        </w:rPr>
        <w:t>.</w:t>
      </w:r>
      <w:r w:rsidR="00B4697B" w:rsidRPr="00B11F3C">
        <w:rPr>
          <w:color w:val="auto"/>
        </w:rPr>
        <w:tab/>
      </w:r>
      <w:r w:rsidR="00B4697B" w:rsidRPr="00B11F3C">
        <w:rPr>
          <w:color w:val="auto"/>
        </w:rPr>
        <w:tab/>
      </w:r>
      <w:r w:rsidR="00B4697B" w:rsidRPr="00B11F3C">
        <w:rPr>
          <w:color w:val="auto"/>
        </w:rPr>
        <w:tab/>
      </w:r>
      <w:r w:rsidR="00CE49E4" w:rsidRPr="00B11F3C">
        <w:rPr>
          <w:color w:val="auto"/>
        </w:rPr>
        <w:tab/>
      </w:r>
      <w:r w:rsidR="00CE49E4" w:rsidRPr="00B11F3C">
        <w:rPr>
          <w:color w:val="auto"/>
        </w:rPr>
        <w:tab/>
      </w:r>
      <w:r w:rsidR="00CE49E4" w:rsidRPr="00B11F3C">
        <w:rPr>
          <w:color w:val="auto"/>
        </w:rPr>
        <w:tab/>
      </w:r>
      <w:r w:rsidR="006634ED" w:rsidRPr="00B11F3C">
        <w:rPr>
          <w:color w:val="auto"/>
        </w:rPr>
        <w:t>Гарантийное и послегарантийное обслуживание Товара должно осуществляться на официальн</w:t>
      </w:r>
      <w:r w:rsidR="0019647D" w:rsidRPr="00B11F3C">
        <w:rPr>
          <w:color w:val="auto"/>
        </w:rPr>
        <w:t>ом дилерском центре в г. Минске или у любого дилера в Республике Беларусь.</w:t>
      </w:r>
    </w:p>
    <w:p w14:paraId="39BF1BC5" w14:textId="77777777" w:rsidR="00E14964" w:rsidRPr="0020092B" w:rsidRDefault="00062181">
      <w:pPr>
        <w:pStyle w:val="11"/>
        <w:keepNext/>
        <w:keepLines/>
        <w:numPr>
          <w:ilvl w:val="0"/>
          <w:numId w:val="1"/>
        </w:numPr>
        <w:shd w:val="clear" w:color="auto" w:fill="auto"/>
        <w:tabs>
          <w:tab w:val="left" w:pos="580"/>
        </w:tabs>
        <w:spacing w:line="257" w:lineRule="auto"/>
        <w:rPr>
          <w:color w:val="auto"/>
        </w:rPr>
      </w:pPr>
      <w:bookmarkStart w:id="11" w:name="bookmark10"/>
      <w:bookmarkStart w:id="12" w:name="bookmark11"/>
      <w:r w:rsidRPr="0020092B">
        <w:rPr>
          <w:color w:val="auto"/>
        </w:rPr>
        <w:lastRenderedPageBreak/>
        <w:t>Ответственность Сторон</w:t>
      </w:r>
      <w:bookmarkEnd w:id="11"/>
      <w:bookmarkEnd w:id="12"/>
    </w:p>
    <w:p w14:paraId="739920FE" w14:textId="77777777" w:rsidR="00E14964" w:rsidRPr="0020092B" w:rsidRDefault="00062181">
      <w:pPr>
        <w:pStyle w:val="1"/>
        <w:numPr>
          <w:ilvl w:val="1"/>
          <w:numId w:val="1"/>
        </w:numPr>
        <w:shd w:val="clear" w:color="auto" w:fill="auto"/>
        <w:tabs>
          <w:tab w:val="left" w:pos="580"/>
        </w:tabs>
        <w:spacing w:line="257" w:lineRule="auto"/>
        <w:jc w:val="both"/>
        <w:rPr>
          <w:color w:val="auto"/>
        </w:rPr>
      </w:pPr>
      <w:r w:rsidRPr="0020092B">
        <w:rPr>
          <w:color w:val="auto"/>
        </w:rP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6D2ACEDD" w14:textId="77777777" w:rsidR="00D60F71" w:rsidRDefault="00062181" w:rsidP="00D60F71">
      <w:pPr>
        <w:pStyle w:val="1"/>
        <w:numPr>
          <w:ilvl w:val="1"/>
          <w:numId w:val="1"/>
        </w:numPr>
        <w:shd w:val="clear" w:color="auto" w:fill="auto"/>
        <w:tabs>
          <w:tab w:val="left" w:pos="580"/>
        </w:tabs>
        <w:spacing w:line="257" w:lineRule="auto"/>
        <w:jc w:val="both"/>
        <w:rPr>
          <w:color w:val="auto"/>
        </w:rPr>
      </w:pPr>
      <w:r w:rsidRPr="0020092B">
        <w:rPr>
          <w:color w:val="auto"/>
        </w:rPr>
        <w:t>За нарушение срок</w:t>
      </w:r>
      <w:r w:rsidR="00F641CF" w:rsidRPr="0020092B">
        <w:rPr>
          <w:color w:val="auto"/>
        </w:rPr>
        <w:t>а, установленного п.3.1.</w:t>
      </w:r>
      <w:r w:rsidRPr="0020092B">
        <w:rPr>
          <w:color w:val="auto"/>
        </w:rPr>
        <w:t xml:space="preserve"> настоящего договора, Поставщик уплачивает Покупателю пеню в размере 0,1% от стоимости не своевременно поставленного </w:t>
      </w:r>
      <w:r w:rsidR="00CE49E4">
        <w:rPr>
          <w:color w:val="auto"/>
        </w:rPr>
        <w:t>(недопоставленного) Т</w:t>
      </w:r>
      <w:r w:rsidRPr="0020092B">
        <w:rPr>
          <w:color w:val="auto"/>
        </w:rPr>
        <w:t>овара за каждый день просрочки.</w:t>
      </w:r>
    </w:p>
    <w:p w14:paraId="1177C385" w14:textId="4F389FAA" w:rsidR="00D60F71" w:rsidRPr="00D60F71" w:rsidRDefault="00D60F71" w:rsidP="00D60F71">
      <w:pPr>
        <w:pStyle w:val="1"/>
        <w:numPr>
          <w:ilvl w:val="1"/>
          <w:numId w:val="1"/>
        </w:numPr>
        <w:shd w:val="clear" w:color="auto" w:fill="auto"/>
        <w:tabs>
          <w:tab w:val="left" w:pos="580"/>
        </w:tabs>
        <w:spacing w:line="257" w:lineRule="auto"/>
        <w:jc w:val="both"/>
        <w:rPr>
          <w:color w:val="auto"/>
        </w:rPr>
      </w:pPr>
      <w:r w:rsidRPr="00D60F71">
        <w:t xml:space="preserve">Покупатель вправе в одностороннем </w:t>
      </w:r>
      <w:r w:rsidR="00262EF4">
        <w:t xml:space="preserve">внесудебном </w:t>
      </w:r>
      <w:r w:rsidRPr="00D60F71">
        <w:t xml:space="preserve">порядке </w:t>
      </w:r>
      <w:r w:rsidR="00262EF4">
        <w:t xml:space="preserve">отказаться </w:t>
      </w:r>
      <w:r w:rsidRPr="00D60F71">
        <w:t>от исполнения договора и потребовать возврата уплаченных денежных средств, в случае нарушения Поставщиком срок</w:t>
      </w:r>
      <w:r>
        <w:t>а</w:t>
      </w:r>
      <w:r w:rsidRPr="00D60F71">
        <w:t xml:space="preserve"> поставки Товара, определенн</w:t>
      </w:r>
      <w:r>
        <w:t>ого</w:t>
      </w:r>
      <w:r w:rsidRPr="00D60F71">
        <w:t xml:space="preserve"> п. </w:t>
      </w:r>
      <w:r>
        <w:t>3</w:t>
      </w:r>
      <w:r w:rsidRPr="00D60F71">
        <w:t>.</w:t>
      </w:r>
      <w:r>
        <w:t>1</w:t>
      </w:r>
      <w:r w:rsidRPr="00D60F71">
        <w:t>.</w:t>
      </w:r>
      <w:r>
        <w:t xml:space="preserve"> настоящего договора, </w:t>
      </w:r>
      <w:r w:rsidRPr="00D60F71">
        <w:t xml:space="preserve">путём направления уведомления. Возврат денежных средств осуществляется Поставщиком в течение </w:t>
      </w:r>
      <w:r w:rsidR="00D266EF">
        <w:t xml:space="preserve">                </w:t>
      </w:r>
      <w:r w:rsidR="00593E7F">
        <w:t>3</w:t>
      </w:r>
      <w:r w:rsidRPr="00D60F71">
        <w:t xml:space="preserve"> рабочих дней с даты получения соответствующего уведомления Покупателя. В случае, нарушения срок</w:t>
      </w:r>
      <w:r w:rsidR="00262EF4">
        <w:t>а</w:t>
      </w:r>
      <w:r w:rsidRPr="00D60F71">
        <w:t xml:space="preserve"> возврата денежных средств, Покупатель в</w:t>
      </w:r>
      <w:r w:rsidR="00E53BB7">
        <w:t>праве требовать уплаты пени 0,1</w:t>
      </w:r>
      <w:r w:rsidR="005245C6">
        <w:t>5</w:t>
      </w:r>
      <w:r w:rsidRPr="00D60F71">
        <w:t>% от суммы несвоевременно возвращенных денежных средств</w:t>
      </w:r>
      <w:r w:rsidR="00D835C2">
        <w:t xml:space="preserve"> за каждый день просрочки</w:t>
      </w:r>
      <w:r w:rsidRPr="00D60F71">
        <w:t>.</w:t>
      </w:r>
    </w:p>
    <w:p w14:paraId="5DD836EA" w14:textId="116FF9ED" w:rsidR="00523851" w:rsidRDefault="00062181" w:rsidP="00523851">
      <w:pPr>
        <w:pStyle w:val="1"/>
        <w:numPr>
          <w:ilvl w:val="1"/>
          <w:numId w:val="1"/>
        </w:numPr>
        <w:shd w:val="clear" w:color="auto" w:fill="auto"/>
        <w:tabs>
          <w:tab w:val="left" w:pos="600"/>
        </w:tabs>
        <w:jc w:val="both"/>
        <w:rPr>
          <w:color w:val="auto"/>
        </w:rPr>
      </w:pPr>
      <w:r w:rsidRPr="0020092B">
        <w:rPr>
          <w:color w:val="auto"/>
        </w:rPr>
        <w:t xml:space="preserve">При </w:t>
      </w:r>
      <w:r w:rsidR="00CE49E4">
        <w:rPr>
          <w:color w:val="auto"/>
        </w:rPr>
        <w:t>нарушении срока окончательного расчета за Товар,</w:t>
      </w:r>
      <w:r w:rsidRPr="0020092B">
        <w:rPr>
          <w:color w:val="auto"/>
        </w:rPr>
        <w:t xml:space="preserve"> Покупатель уплачивает Поставщику пеню в размере 0</w:t>
      </w:r>
      <w:r w:rsidR="00CE49E4">
        <w:rPr>
          <w:color w:val="auto"/>
        </w:rPr>
        <w:t xml:space="preserve">,1% от суммы </w:t>
      </w:r>
      <w:proofErr w:type="spellStart"/>
      <w:r w:rsidR="00A109A2">
        <w:rPr>
          <w:color w:val="auto"/>
        </w:rPr>
        <w:t>не</w:t>
      </w:r>
      <w:r w:rsidR="00B5749F">
        <w:rPr>
          <w:color w:val="auto"/>
        </w:rPr>
        <w:t>перечисленного</w:t>
      </w:r>
      <w:proofErr w:type="spellEnd"/>
      <w:r w:rsidR="00CE49E4">
        <w:rPr>
          <w:color w:val="auto"/>
        </w:rPr>
        <w:t xml:space="preserve"> платежа</w:t>
      </w:r>
      <w:r w:rsidRPr="0020092B">
        <w:rPr>
          <w:color w:val="auto"/>
        </w:rPr>
        <w:t xml:space="preserve"> за каждый день просрочки.</w:t>
      </w:r>
    </w:p>
    <w:p w14:paraId="28B04A16" w14:textId="77777777" w:rsidR="00A109A2" w:rsidRPr="00B5749F" w:rsidRDefault="00A109A2" w:rsidP="00A109A2">
      <w:pPr>
        <w:pStyle w:val="1"/>
        <w:shd w:val="clear" w:color="auto" w:fill="auto"/>
        <w:tabs>
          <w:tab w:val="left" w:pos="600"/>
        </w:tabs>
        <w:jc w:val="both"/>
        <w:rPr>
          <w:color w:val="auto"/>
        </w:rPr>
      </w:pPr>
    </w:p>
    <w:p w14:paraId="2EDEDC72" w14:textId="77777777" w:rsidR="00E14964" w:rsidRPr="0020092B" w:rsidRDefault="00062181">
      <w:pPr>
        <w:pStyle w:val="11"/>
        <w:keepNext/>
        <w:keepLines/>
        <w:numPr>
          <w:ilvl w:val="0"/>
          <w:numId w:val="1"/>
        </w:numPr>
        <w:shd w:val="clear" w:color="auto" w:fill="auto"/>
        <w:tabs>
          <w:tab w:val="left" w:pos="600"/>
        </w:tabs>
        <w:rPr>
          <w:color w:val="auto"/>
        </w:rPr>
      </w:pPr>
      <w:bookmarkStart w:id="13" w:name="bookmark12"/>
      <w:bookmarkStart w:id="14" w:name="bookmark13"/>
      <w:r w:rsidRPr="0020092B">
        <w:rPr>
          <w:color w:val="auto"/>
        </w:rPr>
        <w:t>Форс-мажорные обстоятельства</w:t>
      </w:r>
      <w:bookmarkEnd w:id="13"/>
      <w:bookmarkEnd w:id="14"/>
    </w:p>
    <w:p w14:paraId="36BBD33D" w14:textId="4A24F0F1" w:rsidR="00E14964" w:rsidRPr="0020092B" w:rsidRDefault="00062181">
      <w:pPr>
        <w:pStyle w:val="1"/>
        <w:numPr>
          <w:ilvl w:val="1"/>
          <w:numId w:val="1"/>
        </w:numPr>
        <w:shd w:val="clear" w:color="auto" w:fill="auto"/>
        <w:tabs>
          <w:tab w:val="left" w:pos="600"/>
        </w:tabs>
        <w:jc w:val="both"/>
        <w:rPr>
          <w:color w:val="auto"/>
        </w:rPr>
      </w:pPr>
      <w:r w:rsidRPr="0020092B">
        <w:rPr>
          <w:color w:val="auto"/>
        </w:rPr>
        <w:t>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 — мажора.</w:t>
      </w:r>
      <w:r w:rsidR="003E4168">
        <w:rPr>
          <w:color w:val="auto"/>
        </w:rPr>
        <w:t xml:space="preserve"> </w:t>
      </w:r>
      <w:r w:rsidR="003E4168" w:rsidRPr="003E4168">
        <w:rPr>
          <w:color w:val="auto"/>
        </w:rPr>
        <w:t xml:space="preserve">К обстоятельствам непреодолимой силы не относятся неплатежеспособность Стороны, несвоевременное осуществление </w:t>
      </w:r>
      <w:r w:rsidR="003E4168">
        <w:rPr>
          <w:color w:val="auto"/>
        </w:rPr>
        <w:t>расчетов с нею третьими лицами</w:t>
      </w:r>
      <w:r w:rsidR="007077AA">
        <w:rPr>
          <w:color w:val="auto"/>
        </w:rPr>
        <w:t xml:space="preserve"> </w:t>
      </w:r>
      <w:r w:rsidR="003E4168" w:rsidRPr="003E4168">
        <w:rPr>
          <w:color w:val="auto"/>
        </w:rPr>
        <w:t>и т. п.</w:t>
      </w:r>
    </w:p>
    <w:p w14:paraId="3C290AA4" w14:textId="0975EF77" w:rsidR="006E7CE1" w:rsidRPr="006E7CE1" w:rsidRDefault="00062181" w:rsidP="006E7CE1">
      <w:pPr>
        <w:pStyle w:val="1"/>
        <w:numPr>
          <w:ilvl w:val="1"/>
          <w:numId w:val="1"/>
        </w:numPr>
        <w:shd w:val="clear" w:color="auto" w:fill="auto"/>
        <w:tabs>
          <w:tab w:val="left" w:pos="600"/>
        </w:tabs>
        <w:spacing w:after="280"/>
        <w:jc w:val="both"/>
        <w:rPr>
          <w:color w:val="auto"/>
        </w:rPr>
      </w:pPr>
      <w:r w:rsidRPr="0020092B">
        <w:rPr>
          <w:color w:val="auto"/>
        </w:rPr>
        <w:t xml:space="preserve">Сторона, для которой становится невозможным выполнение своих обязательств по настоящему договору, обязана </w:t>
      </w:r>
      <w:r w:rsidR="00CA4923">
        <w:rPr>
          <w:color w:val="auto"/>
        </w:rPr>
        <w:t>в течение 5 календарных дней</w:t>
      </w:r>
      <w:r w:rsidRPr="0020092B">
        <w:rPr>
          <w:color w:val="auto"/>
        </w:rPr>
        <w:t xml:space="preserve"> письменно известить другую Сторону о начале действия форс - 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r w:rsidR="00CA4923">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Pr>
          <w:color w:val="auto"/>
        </w:rPr>
        <w:tab/>
      </w:r>
      <w:r w:rsidR="003E4168" w:rsidRPr="003E4168">
        <w:rPr>
          <w:color w:val="auto"/>
        </w:rPr>
        <w:t>Неисполнение или несвоевременное исполнение обяз</w:t>
      </w:r>
      <w:r w:rsidR="003E4168">
        <w:rPr>
          <w:color w:val="auto"/>
        </w:rPr>
        <w:t xml:space="preserve">анностей по извещению </w:t>
      </w:r>
      <w:r w:rsidR="003E4168" w:rsidRPr="003E4168">
        <w:rPr>
          <w:color w:val="auto"/>
        </w:rPr>
        <w:t xml:space="preserve">лишает Сторону права ссылаться на любое вышеназванное обстоятельство как основание освобождения от ответственности за частичное и (или) полное неисполнение обязательств по </w:t>
      </w:r>
      <w:r w:rsidR="003E4168">
        <w:rPr>
          <w:color w:val="auto"/>
        </w:rPr>
        <w:t>д</w:t>
      </w:r>
      <w:r w:rsidR="003E4168" w:rsidRPr="003E4168">
        <w:rPr>
          <w:color w:val="auto"/>
        </w:rPr>
        <w:t>оговору.</w:t>
      </w:r>
      <w:r w:rsidR="003E4168">
        <w:rPr>
          <w:color w:val="auto"/>
        </w:rPr>
        <w:tab/>
      </w:r>
      <w:r w:rsidR="003E4168">
        <w:rPr>
          <w:color w:val="auto"/>
        </w:rPr>
        <w:tab/>
      </w:r>
      <w:r w:rsidR="00CA4923" w:rsidRPr="003E4168">
        <w:rPr>
          <w:color w:val="auto"/>
        </w:rPr>
        <w:t xml:space="preserve"> 6.3. Если действия обстоятельств форс-мажора продолжаются свыше двух месяцев, то каждая из Сторон вправе отказаться от </w:t>
      </w:r>
      <w:r w:rsidR="006E7CE1">
        <w:rPr>
          <w:color w:val="auto"/>
        </w:rPr>
        <w:t xml:space="preserve">исполнения </w:t>
      </w:r>
      <w:r w:rsidR="00CA4923" w:rsidRPr="003E4168">
        <w:rPr>
          <w:color w:val="auto"/>
        </w:rPr>
        <w:t xml:space="preserve">настоящего договора в одностороннем порядке, предварительно </w:t>
      </w:r>
      <w:r w:rsidR="006E7CE1">
        <w:rPr>
          <w:color w:val="auto"/>
        </w:rPr>
        <w:t xml:space="preserve">письменно </w:t>
      </w:r>
      <w:r w:rsidR="00CA4923" w:rsidRPr="003E4168">
        <w:rPr>
          <w:color w:val="auto"/>
        </w:rPr>
        <w:t>уведомив другую Сторону за 7 ка</w:t>
      </w:r>
      <w:r w:rsidR="006E7CE1">
        <w:rPr>
          <w:color w:val="auto"/>
        </w:rPr>
        <w:t xml:space="preserve">лендарных дней, </w:t>
      </w:r>
      <w:r w:rsidR="006E7CE1" w:rsidRPr="006E7CE1">
        <w:rPr>
          <w:color w:val="auto"/>
        </w:rPr>
        <w:t>и в этом случае ни одна из Сторон не будет иметь права требовать от другой Стороны возмещения убытков.</w:t>
      </w:r>
    </w:p>
    <w:p w14:paraId="43436D9C" w14:textId="77777777" w:rsidR="00E14964" w:rsidRPr="0020092B" w:rsidRDefault="00062181">
      <w:pPr>
        <w:pStyle w:val="11"/>
        <w:keepNext/>
        <w:keepLines/>
        <w:numPr>
          <w:ilvl w:val="0"/>
          <w:numId w:val="1"/>
        </w:numPr>
        <w:shd w:val="clear" w:color="auto" w:fill="auto"/>
        <w:tabs>
          <w:tab w:val="left" w:pos="600"/>
        </w:tabs>
        <w:spacing w:line="257" w:lineRule="auto"/>
        <w:rPr>
          <w:color w:val="auto"/>
        </w:rPr>
      </w:pPr>
      <w:bookmarkStart w:id="15" w:name="bookmark14"/>
      <w:bookmarkStart w:id="16" w:name="bookmark15"/>
      <w:r w:rsidRPr="0020092B">
        <w:rPr>
          <w:color w:val="auto"/>
        </w:rPr>
        <w:t>Дополнительные условия</w:t>
      </w:r>
      <w:bookmarkEnd w:id="15"/>
      <w:bookmarkEnd w:id="16"/>
    </w:p>
    <w:p w14:paraId="0CD0C62D" w14:textId="4C4F1B9E" w:rsidR="00E14964" w:rsidRPr="0020092B" w:rsidRDefault="00062181" w:rsidP="0008606C">
      <w:pPr>
        <w:pStyle w:val="1"/>
        <w:numPr>
          <w:ilvl w:val="1"/>
          <w:numId w:val="1"/>
        </w:numPr>
        <w:shd w:val="clear" w:color="auto" w:fill="auto"/>
        <w:tabs>
          <w:tab w:val="left" w:pos="600"/>
        </w:tabs>
        <w:spacing w:line="257" w:lineRule="auto"/>
        <w:jc w:val="both"/>
        <w:rPr>
          <w:color w:val="auto"/>
        </w:rPr>
      </w:pPr>
      <w:r w:rsidRPr="0020092B">
        <w:rPr>
          <w:color w:val="auto"/>
        </w:rPr>
        <w:t>Настоящий договор вступает в силу с момента его подписания и</w:t>
      </w:r>
      <w:r w:rsidR="0008606C" w:rsidRPr="0020092B">
        <w:rPr>
          <w:color w:val="auto"/>
        </w:rPr>
        <w:t xml:space="preserve"> </w:t>
      </w:r>
      <w:r w:rsidRPr="0020092B">
        <w:rPr>
          <w:color w:val="auto"/>
        </w:rPr>
        <w:t xml:space="preserve">действует </w:t>
      </w:r>
      <w:r w:rsidR="0066072D" w:rsidRPr="0020092B">
        <w:rPr>
          <w:color w:val="auto"/>
        </w:rPr>
        <w:t>до полного исполнения Сторонами своих обязательств.</w:t>
      </w:r>
    </w:p>
    <w:p w14:paraId="404F7148" w14:textId="77777777" w:rsidR="00E14964" w:rsidRPr="0020092B" w:rsidRDefault="00062181">
      <w:pPr>
        <w:pStyle w:val="1"/>
        <w:numPr>
          <w:ilvl w:val="1"/>
          <w:numId w:val="1"/>
        </w:numPr>
        <w:shd w:val="clear" w:color="auto" w:fill="auto"/>
        <w:tabs>
          <w:tab w:val="left" w:pos="600"/>
        </w:tabs>
        <w:spacing w:line="257" w:lineRule="auto"/>
        <w:jc w:val="both"/>
        <w:rPr>
          <w:color w:val="auto"/>
        </w:rPr>
      </w:pPr>
      <w:r w:rsidRPr="0020092B">
        <w:rPr>
          <w:color w:val="auto"/>
        </w:rP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42B9B531" w14:textId="77777777" w:rsidR="00E14964" w:rsidRPr="0020092B" w:rsidRDefault="00062181">
      <w:pPr>
        <w:pStyle w:val="1"/>
        <w:numPr>
          <w:ilvl w:val="1"/>
          <w:numId w:val="1"/>
        </w:numPr>
        <w:shd w:val="clear" w:color="auto" w:fill="auto"/>
        <w:tabs>
          <w:tab w:val="left" w:pos="600"/>
        </w:tabs>
        <w:spacing w:line="257" w:lineRule="auto"/>
        <w:jc w:val="both"/>
        <w:rPr>
          <w:color w:val="auto"/>
        </w:rPr>
      </w:pPr>
      <w:r w:rsidRPr="0020092B">
        <w:rPr>
          <w:color w:val="auto"/>
        </w:rPr>
        <w:t>Во всем остальном, что не предусмотрено настоящим договором, Стороны руководствуются законодательством Республики Беларусь.</w:t>
      </w:r>
    </w:p>
    <w:p w14:paraId="6968F110" w14:textId="0E4CCD58" w:rsidR="00E14964" w:rsidRDefault="00062181">
      <w:pPr>
        <w:pStyle w:val="1"/>
        <w:numPr>
          <w:ilvl w:val="1"/>
          <w:numId w:val="1"/>
        </w:numPr>
        <w:shd w:val="clear" w:color="auto" w:fill="auto"/>
        <w:tabs>
          <w:tab w:val="left" w:pos="600"/>
        </w:tabs>
        <w:spacing w:line="257" w:lineRule="auto"/>
        <w:jc w:val="both"/>
        <w:rPr>
          <w:color w:val="auto"/>
        </w:rPr>
      </w:pPr>
      <w:r w:rsidRPr="0020092B">
        <w:rPr>
          <w:color w:val="auto"/>
        </w:rP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336E4FC8" w14:textId="3E891FD1" w:rsidR="00934714" w:rsidRPr="00245EC6" w:rsidRDefault="00934714">
      <w:pPr>
        <w:pStyle w:val="1"/>
        <w:numPr>
          <w:ilvl w:val="1"/>
          <w:numId w:val="1"/>
        </w:numPr>
        <w:shd w:val="clear" w:color="auto" w:fill="auto"/>
        <w:tabs>
          <w:tab w:val="left" w:pos="600"/>
        </w:tabs>
        <w:spacing w:line="257" w:lineRule="auto"/>
        <w:jc w:val="both"/>
        <w:rPr>
          <w:color w:val="auto"/>
        </w:rPr>
      </w:pPr>
      <w:r>
        <w:rPr>
          <w:color w:val="auto"/>
        </w:rPr>
        <w:lastRenderedPageBreak/>
        <w:t>Стороны обяза</w:t>
      </w:r>
      <w:r w:rsidR="00484CA4">
        <w:rPr>
          <w:color w:val="auto"/>
        </w:rPr>
        <w:t>ны письменно информировать друг</w:t>
      </w:r>
      <w:r>
        <w:rPr>
          <w:color w:val="auto"/>
        </w:rPr>
        <w:t xml:space="preserve"> друга об изменении своих реквизитов, </w:t>
      </w:r>
      <w:r w:rsidRPr="00245EC6">
        <w:rPr>
          <w:color w:val="auto"/>
        </w:rPr>
        <w:t>указанных в разделе 8 настоящего договора, не позднее трех рабочих дней с даты возникновения таких изменений.</w:t>
      </w:r>
    </w:p>
    <w:p w14:paraId="05121494" w14:textId="54A6F50C" w:rsidR="00B11F3C" w:rsidRPr="00B11F3C" w:rsidRDefault="003E0B43" w:rsidP="00B11F3C">
      <w:pPr>
        <w:pStyle w:val="1"/>
        <w:numPr>
          <w:ilvl w:val="1"/>
          <w:numId w:val="1"/>
        </w:numPr>
        <w:shd w:val="clear" w:color="auto" w:fill="auto"/>
        <w:tabs>
          <w:tab w:val="left" w:pos="600"/>
        </w:tabs>
        <w:spacing w:line="257" w:lineRule="auto"/>
        <w:jc w:val="both"/>
        <w:rPr>
          <w:color w:val="auto"/>
        </w:rPr>
      </w:pPr>
      <w:r w:rsidRPr="00A06B43">
        <w:t xml:space="preserve">Стороны договорились, что текст договора, а также любая информация, переданная или передаваемая Сторонами друг другу при заключении договора и в ходе исполнения обязательств, возникающих из договора, считается конфиденциальной информацией (а в пределах, допускаемых действующим законодательством Республики Беларусь, - коммерческой тайной каждой из Сторон) и не подлежит разглашению третьим лицам. Сторона, получающая любую конфиденциальную информацию от другой Стороны </w:t>
      </w:r>
      <w:r>
        <w:t>д</w:t>
      </w:r>
      <w:r w:rsidRPr="00A06B43">
        <w:t>оговора, обязуется сохранять ее в тайне, использовать исключительно в целях, для которых она была первоначально передана, и не разглашать ее третьим лицам. Обязательство сохранять в тайне конфиденциальную информацию в соответствии с условиями настоящей статьи вступает в силу с момента подписания договора обеими Сторонами и остается в силе в течение 3 (Трех) лет с момента окончании срока действия договора или его расторжения по какой-либо причине.</w:t>
      </w:r>
      <w:r w:rsidR="00B11F3C">
        <w:t xml:space="preserve"> </w:t>
      </w:r>
      <w:r w:rsidR="00B11F3C" w:rsidRPr="00B11F3C">
        <w:t>При нарушении данных обязательств виновная Сторона возмещает убытки другой Стороне в размере суммы ущерба.</w:t>
      </w:r>
    </w:p>
    <w:p w14:paraId="79F4F1F6" w14:textId="353EE97E" w:rsidR="00E14964" w:rsidRPr="00245EC6" w:rsidRDefault="00062181">
      <w:pPr>
        <w:pStyle w:val="1"/>
        <w:numPr>
          <w:ilvl w:val="1"/>
          <w:numId w:val="1"/>
        </w:numPr>
        <w:shd w:val="clear" w:color="auto" w:fill="auto"/>
        <w:tabs>
          <w:tab w:val="left" w:pos="600"/>
        </w:tabs>
        <w:spacing w:line="257" w:lineRule="auto"/>
        <w:jc w:val="both"/>
        <w:rPr>
          <w:color w:val="auto"/>
        </w:rPr>
      </w:pPr>
      <w:r w:rsidRPr="00245EC6">
        <w:rPr>
          <w:color w:val="auto"/>
        </w:rPr>
        <w:t xml:space="preserve">Настоящий договор составлен в </w:t>
      </w:r>
      <w:r w:rsidR="00CA4923" w:rsidRPr="00245EC6">
        <w:rPr>
          <w:color w:val="auto"/>
        </w:rPr>
        <w:t>3</w:t>
      </w:r>
      <w:r w:rsidRPr="00245EC6">
        <w:rPr>
          <w:color w:val="auto"/>
        </w:rPr>
        <w:t xml:space="preserve"> (</w:t>
      </w:r>
      <w:r w:rsidR="00CA4923" w:rsidRPr="00245EC6">
        <w:rPr>
          <w:color w:val="auto"/>
        </w:rPr>
        <w:t>трех</w:t>
      </w:r>
      <w:r w:rsidRPr="00245EC6">
        <w:rPr>
          <w:color w:val="auto"/>
        </w:rPr>
        <w:t>) экземплярах, имеющих одинаковую юридическую силу, по одному для каждой из Сторон</w:t>
      </w:r>
      <w:r w:rsidR="00CA4923" w:rsidRPr="00245EC6">
        <w:rPr>
          <w:color w:val="auto"/>
        </w:rPr>
        <w:t xml:space="preserve"> и один для регистрирующего органа</w:t>
      </w:r>
      <w:r w:rsidR="001708BD" w:rsidRPr="00245EC6">
        <w:rPr>
          <w:color w:val="auto"/>
        </w:rPr>
        <w:t xml:space="preserve"> ГАИ</w:t>
      </w:r>
      <w:r w:rsidRPr="00245EC6">
        <w:rPr>
          <w:color w:val="auto"/>
        </w:rPr>
        <w:t>.</w:t>
      </w:r>
    </w:p>
    <w:p w14:paraId="44F373F0" w14:textId="03856135" w:rsidR="00E14964" w:rsidRPr="0020092B" w:rsidRDefault="00062181">
      <w:pPr>
        <w:pStyle w:val="1"/>
        <w:numPr>
          <w:ilvl w:val="1"/>
          <w:numId w:val="1"/>
        </w:numPr>
        <w:shd w:val="clear" w:color="auto" w:fill="auto"/>
        <w:tabs>
          <w:tab w:val="left" w:pos="600"/>
        </w:tabs>
        <w:spacing w:after="280" w:line="257" w:lineRule="auto"/>
        <w:jc w:val="both"/>
        <w:rPr>
          <w:color w:val="auto"/>
        </w:rPr>
      </w:pPr>
      <w:r w:rsidRPr="0020092B">
        <w:rPr>
          <w:color w:val="auto"/>
        </w:rPr>
        <w:t xml:space="preserve">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w:t>
      </w:r>
      <w:r w:rsidR="00B2318F" w:rsidRPr="0020092B">
        <w:rPr>
          <w:color w:val="auto"/>
        </w:rPr>
        <w:t>10</w:t>
      </w:r>
      <w:r w:rsidRPr="0020092B">
        <w:rPr>
          <w:color w:val="auto"/>
        </w:rPr>
        <w:t xml:space="preserve"> (</w:t>
      </w:r>
      <w:r w:rsidR="00B2318F" w:rsidRPr="0020092B">
        <w:rPr>
          <w:color w:val="auto"/>
        </w:rPr>
        <w:t>десяти</w:t>
      </w:r>
      <w:r w:rsidRPr="0020092B">
        <w:rPr>
          <w:color w:val="auto"/>
        </w:rPr>
        <w:t>) календарных дней с момента</w:t>
      </w:r>
      <w:r w:rsidR="00B2318F" w:rsidRPr="0020092B">
        <w:rPr>
          <w:color w:val="auto"/>
        </w:rPr>
        <w:t xml:space="preserve"> ее</w:t>
      </w:r>
      <w:r w:rsidRPr="0020092B">
        <w:rPr>
          <w:color w:val="auto"/>
        </w:rPr>
        <w:t xml:space="preserve"> получения. Споры, не урегулированные в претензионном порядке, передаются на разрешение в Экономический суд г. Минска.</w:t>
      </w:r>
    </w:p>
    <w:p w14:paraId="4AB3848B" w14:textId="77777777" w:rsidR="0008606C" w:rsidRPr="0020092B" w:rsidRDefault="00062181" w:rsidP="00C90614">
      <w:pPr>
        <w:pStyle w:val="1"/>
        <w:numPr>
          <w:ilvl w:val="0"/>
          <w:numId w:val="1"/>
        </w:numPr>
        <w:shd w:val="clear" w:color="auto" w:fill="auto"/>
        <w:tabs>
          <w:tab w:val="left" w:pos="413"/>
        </w:tabs>
        <w:spacing w:line="240" w:lineRule="auto"/>
        <w:jc w:val="center"/>
        <w:rPr>
          <w:color w:val="auto"/>
        </w:rPr>
      </w:pPr>
      <w:r w:rsidRPr="0020092B">
        <w:rPr>
          <w:b/>
          <w:bCs/>
          <w:color w:val="auto"/>
        </w:rPr>
        <w:t>Юридические адреса и реквизиты Сторон</w:t>
      </w:r>
    </w:p>
    <w:p w14:paraId="63F0B7D6" w14:textId="77777777" w:rsidR="00C90614" w:rsidRPr="0020092B" w:rsidRDefault="00C90614" w:rsidP="00C90614">
      <w:pPr>
        <w:pStyle w:val="1"/>
        <w:shd w:val="clear" w:color="auto" w:fill="auto"/>
        <w:tabs>
          <w:tab w:val="left" w:pos="413"/>
        </w:tabs>
        <w:spacing w:line="240" w:lineRule="auto"/>
        <w:rPr>
          <w:color w:val="auto"/>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20092B" w:rsidRPr="0020092B" w14:paraId="50238179" w14:textId="77777777" w:rsidTr="00C90614">
        <w:tc>
          <w:tcPr>
            <w:tcW w:w="5018" w:type="dxa"/>
          </w:tcPr>
          <w:p w14:paraId="24C989CD" w14:textId="77777777" w:rsidR="0008606C" w:rsidRPr="0020092B" w:rsidRDefault="0008606C" w:rsidP="0008606C">
            <w:pPr>
              <w:pStyle w:val="1"/>
              <w:shd w:val="clear" w:color="auto" w:fill="auto"/>
              <w:tabs>
                <w:tab w:val="left" w:pos="413"/>
              </w:tabs>
              <w:spacing w:line="240" w:lineRule="auto"/>
              <w:rPr>
                <w:b/>
                <w:bCs/>
                <w:color w:val="auto"/>
              </w:rPr>
            </w:pPr>
            <w:r w:rsidRPr="0020092B">
              <w:rPr>
                <w:b/>
                <w:bCs/>
                <w:color w:val="auto"/>
              </w:rPr>
              <w:t>Поставщик:</w:t>
            </w:r>
          </w:p>
        </w:tc>
        <w:tc>
          <w:tcPr>
            <w:tcW w:w="5019" w:type="dxa"/>
          </w:tcPr>
          <w:p w14:paraId="62B83704" w14:textId="77777777" w:rsidR="0008606C" w:rsidRPr="0020092B" w:rsidRDefault="0008606C" w:rsidP="0008606C">
            <w:pPr>
              <w:pStyle w:val="1"/>
              <w:shd w:val="clear" w:color="auto" w:fill="auto"/>
              <w:tabs>
                <w:tab w:val="left" w:pos="413"/>
              </w:tabs>
              <w:spacing w:line="240" w:lineRule="auto"/>
              <w:rPr>
                <w:b/>
                <w:bCs/>
                <w:color w:val="auto"/>
              </w:rPr>
            </w:pPr>
            <w:r w:rsidRPr="0020092B">
              <w:rPr>
                <w:b/>
                <w:bCs/>
                <w:color w:val="auto"/>
              </w:rPr>
              <w:t>Покупатель:</w:t>
            </w:r>
          </w:p>
        </w:tc>
      </w:tr>
      <w:tr w:rsidR="0020092B" w:rsidRPr="0020092B" w14:paraId="6FE2273F" w14:textId="77777777" w:rsidTr="00C90614">
        <w:tc>
          <w:tcPr>
            <w:tcW w:w="5018" w:type="dxa"/>
          </w:tcPr>
          <w:p w14:paraId="7D2AE3CF" w14:textId="77777777" w:rsidR="0008606C" w:rsidRPr="0020092B" w:rsidRDefault="0008606C" w:rsidP="0008606C">
            <w:pPr>
              <w:pStyle w:val="1"/>
              <w:shd w:val="clear" w:color="auto" w:fill="auto"/>
              <w:tabs>
                <w:tab w:val="left" w:pos="413"/>
              </w:tabs>
              <w:spacing w:line="240" w:lineRule="auto"/>
              <w:rPr>
                <w:color w:val="auto"/>
              </w:rPr>
            </w:pPr>
          </w:p>
        </w:tc>
        <w:tc>
          <w:tcPr>
            <w:tcW w:w="5019" w:type="dxa"/>
          </w:tcPr>
          <w:p w14:paraId="0D397E1C" w14:textId="77777777" w:rsidR="00EF05D7" w:rsidRPr="004E78AD" w:rsidRDefault="00EF05D7" w:rsidP="00EF05D7">
            <w:pPr>
              <w:jc w:val="both"/>
              <w:rPr>
                <w:rFonts w:ascii="Times New Roman" w:hAnsi="Times New Roman" w:cs="Times New Roman"/>
              </w:rPr>
            </w:pPr>
            <w:r w:rsidRPr="004E78AD">
              <w:rPr>
                <w:rFonts w:ascii="Times New Roman" w:hAnsi="Times New Roman" w:cs="Times New Roman"/>
              </w:rPr>
              <w:t>Торговое унитарное предприятие</w:t>
            </w:r>
          </w:p>
          <w:p w14:paraId="71A7AC05" w14:textId="77777777" w:rsidR="00EF05D7" w:rsidRPr="004E78AD" w:rsidRDefault="00EF05D7" w:rsidP="00EF05D7">
            <w:pPr>
              <w:jc w:val="both"/>
              <w:rPr>
                <w:rFonts w:ascii="Times New Roman" w:hAnsi="Times New Roman" w:cs="Times New Roman"/>
              </w:rPr>
            </w:pPr>
            <w:r w:rsidRPr="004E78AD">
              <w:rPr>
                <w:rFonts w:ascii="Times New Roman" w:hAnsi="Times New Roman" w:cs="Times New Roman"/>
              </w:rPr>
              <w:t>«ТОРГОВАЯ КОМПАНИЯ</w:t>
            </w:r>
          </w:p>
          <w:p w14:paraId="487F3054" w14:textId="77777777" w:rsidR="00EF05D7" w:rsidRPr="004E78AD" w:rsidRDefault="00EF05D7" w:rsidP="00EF05D7">
            <w:pPr>
              <w:jc w:val="both"/>
              <w:rPr>
                <w:rFonts w:ascii="Times New Roman" w:hAnsi="Times New Roman" w:cs="Times New Roman"/>
              </w:rPr>
            </w:pPr>
            <w:r w:rsidRPr="004E78AD">
              <w:rPr>
                <w:rFonts w:ascii="Times New Roman" w:hAnsi="Times New Roman" w:cs="Times New Roman"/>
              </w:rPr>
              <w:t>«МИНСК КРИСТАЛЛ ТРЕЙД»</w:t>
            </w:r>
          </w:p>
          <w:p w14:paraId="169136F5" w14:textId="77777777" w:rsidR="00EF05D7" w:rsidRDefault="00EF05D7" w:rsidP="00EF05D7">
            <w:pPr>
              <w:jc w:val="both"/>
              <w:rPr>
                <w:rFonts w:ascii="Times New Roman" w:hAnsi="Times New Roman" w:cs="Times New Roman"/>
              </w:rPr>
            </w:pPr>
            <w:r>
              <w:rPr>
                <w:rFonts w:ascii="Times New Roman" w:hAnsi="Times New Roman" w:cs="Times New Roman"/>
              </w:rPr>
              <w:t xml:space="preserve">Юридический адрес: </w:t>
            </w:r>
            <w:r w:rsidRPr="004E78AD">
              <w:rPr>
                <w:rFonts w:ascii="Times New Roman" w:hAnsi="Times New Roman" w:cs="Times New Roman"/>
              </w:rPr>
              <w:t>22003</w:t>
            </w:r>
            <w:r>
              <w:rPr>
                <w:rFonts w:ascii="Times New Roman" w:hAnsi="Times New Roman" w:cs="Times New Roman"/>
              </w:rPr>
              <w:t xml:space="preserve">0, г. Минск, </w:t>
            </w:r>
          </w:p>
          <w:p w14:paraId="526DF1BD" w14:textId="3A2AC9EC" w:rsidR="00EF05D7" w:rsidRDefault="00EF05D7" w:rsidP="00EF05D7">
            <w:pPr>
              <w:jc w:val="both"/>
              <w:rPr>
                <w:rFonts w:ascii="Times New Roman" w:hAnsi="Times New Roman" w:cs="Times New Roman"/>
              </w:rPr>
            </w:pPr>
            <w:r>
              <w:rPr>
                <w:rFonts w:ascii="Times New Roman" w:hAnsi="Times New Roman" w:cs="Times New Roman"/>
              </w:rPr>
              <w:t>ул. Октябрьская, д.1</w:t>
            </w:r>
            <w:r w:rsidRPr="004E78AD">
              <w:rPr>
                <w:rFonts w:ascii="Times New Roman" w:hAnsi="Times New Roman" w:cs="Times New Roman"/>
              </w:rPr>
              <w:t xml:space="preserve">5, </w:t>
            </w:r>
            <w:proofErr w:type="spellStart"/>
            <w:r w:rsidRPr="004E78AD">
              <w:rPr>
                <w:rFonts w:ascii="Times New Roman" w:hAnsi="Times New Roman" w:cs="Times New Roman"/>
              </w:rPr>
              <w:t>каб</w:t>
            </w:r>
            <w:proofErr w:type="spellEnd"/>
            <w:r w:rsidRPr="004E78AD">
              <w:rPr>
                <w:rFonts w:ascii="Times New Roman" w:hAnsi="Times New Roman" w:cs="Times New Roman"/>
              </w:rPr>
              <w:t>. 42</w:t>
            </w:r>
          </w:p>
          <w:p w14:paraId="09A19D7F" w14:textId="77777777" w:rsidR="00EF05D7" w:rsidRDefault="00EF05D7" w:rsidP="00EF05D7">
            <w:pPr>
              <w:jc w:val="both"/>
              <w:rPr>
                <w:rFonts w:ascii="Times New Roman" w:hAnsi="Times New Roman" w:cs="Times New Roman"/>
              </w:rPr>
            </w:pPr>
            <w:r>
              <w:rPr>
                <w:rFonts w:ascii="Times New Roman" w:hAnsi="Times New Roman" w:cs="Times New Roman"/>
              </w:rPr>
              <w:t xml:space="preserve">Почтовый адрес: 220088, г. Минск, </w:t>
            </w:r>
          </w:p>
          <w:p w14:paraId="5EDFB6BA" w14:textId="5BF60EC6" w:rsidR="00EF05D7" w:rsidRPr="004E78AD" w:rsidRDefault="00EF05D7" w:rsidP="00EF05D7">
            <w:pPr>
              <w:jc w:val="both"/>
              <w:rPr>
                <w:rFonts w:ascii="Times New Roman" w:hAnsi="Times New Roman" w:cs="Times New Roman"/>
              </w:rPr>
            </w:pPr>
            <w:r>
              <w:rPr>
                <w:rFonts w:ascii="Times New Roman" w:hAnsi="Times New Roman" w:cs="Times New Roman"/>
              </w:rPr>
              <w:t>ул. Смоленская, 15, офис 406</w:t>
            </w:r>
          </w:p>
          <w:p w14:paraId="4771D9F5" w14:textId="77777777" w:rsidR="00EF05D7" w:rsidRPr="004E78AD" w:rsidRDefault="00EF05D7" w:rsidP="00EF05D7">
            <w:pPr>
              <w:jc w:val="both"/>
              <w:rPr>
                <w:rFonts w:ascii="Times New Roman" w:hAnsi="Times New Roman" w:cs="Times New Roman"/>
              </w:rPr>
            </w:pPr>
            <w:r w:rsidRPr="004E78AD">
              <w:rPr>
                <w:rFonts w:ascii="Times New Roman" w:hAnsi="Times New Roman" w:cs="Times New Roman"/>
              </w:rPr>
              <w:t>р/с BY35 BELB 3012 0058 6200 9022 6000</w:t>
            </w:r>
          </w:p>
          <w:p w14:paraId="75C3646B" w14:textId="77777777" w:rsidR="00EF05D7" w:rsidRPr="004E78AD" w:rsidRDefault="00EF05D7" w:rsidP="00EF05D7">
            <w:pPr>
              <w:jc w:val="both"/>
              <w:rPr>
                <w:rFonts w:ascii="Times New Roman" w:hAnsi="Times New Roman" w:cs="Times New Roman"/>
              </w:rPr>
            </w:pPr>
            <w:r w:rsidRPr="004E78AD">
              <w:rPr>
                <w:rFonts w:ascii="Times New Roman" w:hAnsi="Times New Roman" w:cs="Times New Roman"/>
              </w:rPr>
              <w:t xml:space="preserve">в ОАО «Банк </w:t>
            </w:r>
            <w:proofErr w:type="spellStart"/>
            <w:r w:rsidRPr="004E78AD">
              <w:rPr>
                <w:rFonts w:ascii="Times New Roman" w:hAnsi="Times New Roman" w:cs="Times New Roman"/>
              </w:rPr>
              <w:t>БелВЭБ</w:t>
            </w:r>
            <w:proofErr w:type="spellEnd"/>
            <w:r w:rsidRPr="004E78AD">
              <w:rPr>
                <w:rFonts w:ascii="Times New Roman" w:hAnsi="Times New Roman" w:cs="Times New Roman"/>
              </w:rPr>
              <w:t>»</w:t>
            </w:r>
            <w:r>
              <w:rPr>
                <w:rFonts w:ascii="Times New Roman" w:hAnsi="Times New Roman" w:cs="Times New Roman"/>
              </w:rPr>
              <w:t xml:space="preserve">, </w:t>
            </w:r>
            <w:r w:rsidRPr="004E78AD">
              <w:rPr>
                <w:rFonts w:ascii="Times New Roman" w:hAnsi="Times New Roman" w:cs="Times New Roman"/>
              </w:rPr>
              <w:t>BIC: BELBBY2X</w:t>
            </w:r>
          </w:p>
          <w:p w14:paraId="2F06CF09" w14:textId="77777777" w:rsidR="00EF05D7" w:rsidRDefault="00EF05D7" w:rsidP="00EF05D7">
            <w:pPr>
              <w:jc w:val="both"/>
              <w:rPr>
                <w:rFonts w:ascii="Times New Roman" w:hAnsi="Times New Roman" w:cs="Times New Roman"/>
              </w:rPr>
            </w:pPr>
            <w:r w:rsidRPr="004E78AD">
              <w:rPr>
                <w:rFonts w:ascii="Times New Roman" w:hAnsi="Times New Roman" w:cs="Times New Roman"/>
              </w:rPr>
              <w:t xml:space="preserve">Адрес банка: 220004, г. Минск, </w:t>
            </w:r>
          </w:p>
          <w:p w14:paraId="63F04399" w14:textId="1823C344" w:rsidR="00EF05D7" w:rsidRPr="004E78AD" w:rsidRDefault="00EF05D7" w:rsidP="00EF05D7">
            <w:pPr>
              <w:jc w:val="both"/>
              <w:rPr>
                <w:rFonts w:ascii="Times New Roman" w:hAnsi="Times New Roman" w:cs="Times New Roman"/>
              </w:rPr>
            </w:pPr>
            <w:proofErr w:type="spellStart"/>
            <w:r w:rsidRPr="004E78AD">
              <w:rPr>
                <w:rFonts w:ascii="Times New Roman" w:hAnsi="Times New Roman" w:cs="Times New Roman"/>
              </w:rPr>
              <w:t>пр</w:t>
            </w:r>
            <w:proofErr w:type="spellEnd"/>
            <w:r w:rsidRPr="004E78AD">
              <w:rPr>
                <w:rFonts w:ascii="Times New Roman" w:hAnsi="Times New Roman" w:cs="Times New Roman"/>
              </w:rPr>
              <w:t xml:space="preserve"> – т Победителей, 29</w:t>
            </w:r>
          </w:p>
          <w:p w14:paraId="135E1F9F" w14:textId="77777777" w:rsidR="00EF05D7" w:rsidRDefault="00EF05D7" w:rsidP="00EF05D7">
            <w:pPr>
              <w:jc w:val="both"/>
              <w:rPr>
                <w:rFonts w:ascii="Times New Roman" w:hAnsi="Times New Roman" w:cs="Times New Roman"/>
              </w:rPr>
            </w:pPr>
            <w:r w:rsidRPr="004E78AD">
              <w:rPr>
                <w:rFonts w:ascii="Times New Roman" w:hAnsi="Times New Roman" w:cs="Times New Roman"/>
              </w:rPr>
              <w:t>УНП 192554532, тел.: +375 17</w:t>
            </w:r>
            <w:r>
              <w:rPr>
                <w:rFonts w:ascii="Times New Roman" w:hAnsi="Times New Roman" w:cs="Times New Roman"/>
              </w:rPr>
              <w:t> 361 12 08</w:t>
            </w:r>
          </w:p>
          <w:p w14:paraId="1CEFE4D7" w14:textId="77777777" w:rsidR="00EF05D7" w:rsidRPr="004E78AD" w:rsidRDefault="00B0408D" w:rsidP="00EF05D7">
            <w:pPr>
              <w:jc w:val="both"/>
              <w:rPr>
                <w:rFonts w:ascii="Times New Roman" w:hAnsi="Times New Roman" w:cs="Times New Roman"/>
              </w:rPr>
            </w:pPr>
            <w:hyperlink r:id="rId7" w:history="1">
              <w:r w:rsidR="00EF05D7" w:rsidRPr="00672E30">
                <w:rPr>
                  <w:rFonts w:ascii="Times New Roman" w:hAnsi="Times New Roman" w:cs="Times New Roman"/>
                </w:rPr>
                <w:t>office@alcotrade.by</w:t>
              </w:r>
            </w:hyperlink>
          </w:p>
          <w:p w14:paraId="20A83411" w14:textId="0E14DC60" w:rsidR="0008606C" w:rsidRPr="0020092B" w:rsidRDefault="0008606C" w:rsidP="0008606C">
            <w:pPr>
              <w:pStyle w:val="1"/>
              <w:shd w:val="clear" w:color="auto" w:fill="auto"/>
              <w:tabs>
                <w:tab w:val="left" w:pos="413"/>
              </w:tabs>
              <w:spacing w:line="240" w:lineRule="auto"/>
              <w:rPr>
                <w:color w:val="auto"/>
              </w:rPr>
            </w:pPr>
          </w:p>
        </w:tc>
      </w:tr>
      <w:tr w:rsidR="0008606C" w:rsidRPr="0020092B" w14:paraId="06BA953B" w14:textId="77777777" w:rsidTr="00C90614">
        <w:trPr>
          <w:trHeight w:val="878"/>
        </w:trPr>
        <w:tc>
          <w:tcPr>
            <w:tcW w:w="5018" w:type="dxa"/>
          </w:tcPr>
          <w:p w14:paraId="52088922" w14:textId="77777777" w:rsidR="00C90614" w:rsidRPr="0020092B" w:rsidRDefault="00C90614" w:rsidP="00C90614">
            <w:pPr>
              <w:pStyle w:val="1"/>
              <w:tabs>
                <w:tab w:val="left" w:pos="413"/>
              </w:tabs>
              <w:rPr>
                <w:color w:val="auto"/>
              </w:rPr>
            </w:pPr>
          </w:p>
          <w:p w14:paraId="2C81B0E6" w14:textId="77777777" w:rsidR="00C90614" w:rsidRPr="0020092B" w:rsidRDefault="00C90614" w:rsidP="00C90614">
            <w:pPr>
              <w:pStyle w:val="1"/>
              <w:tabs>
                <w:tab w:val="left" w:pos="413"/>
              </w:tabs>
              <w:rPr>
                <w:color w:val="auto"/>
              </w:rPr>
            </w:pPr>
          </w:p>
          <w:p w14:paraId="066C2F57" w14:textId="77777777" w:rsidR="0008606C" w:rsidRPr="0020092B" w:rsidRDefault="00C90614" w:rsidP="00C90614">
            <w:pPr>
              <w:pStyle w:val="1"/>
              <w:shd w:val="clear" w:color="auto" w:fill="auto"/>
              <w:tabs>
                <w:tab w:val="left" w:pos="413"/>
              </w:tabs>
              <w:spacing w:line="240" w:lineRule="auto"/>
              <w:rPr>
                <w:color w:val="auto"/>
              </w:rPr>
            </w:pPr>
            <w:r w:rsidRPr="0020092B">
              <w:rPr>
                <w:color w:val="auto"/>
              </w:rPr>
              <w:t>________________________</w:t>
            </w:r>
          </w:p>
        </w:tc>
        <w:tc>
          <w:tcPr>
            <w:tcW w:w="5019" w:type="dxa"/>
          </w:tcPr>
          <w:p w14:paraId="7F60D087" w14:textId="77777777" w:rsidR="0008606C" w:rsidRPr="0020092B" w:rsidRDefault="0008606C" w:rsidP="0008606C">
            <w:pPr>
              <w:pStyle w:val="1"/>
              <w:shd w:val="clear" w:color="auto" w:fill="auto"/>
              <w:tabs>
                <w:tab w:val="left" w:pos="413"/>
              </w:tabs>
              <w:spacing w:line="240" w:lineRule="auto"/>
              <w:rPr>
                <w:color w:val="auto"/>
              </w:rPr>
            </w:pPr>
          </w:p>
          <w:p w14:paraId="402CC686" w14:textId="77777777" w:rsidR="00C90614" w:rsidRPr="0020092B" w:rsidRDefault="00C90614" w:rsidP="0008606C">
            <w:pPr>
              <w:pStyle w:val="1"/>
              <w:shd w:val="clear" w:color="auto" w:fill="auto"/>
              <w:tabs>
                <w:tab w:val="left" w:pos="413"/>
              </w:tabs>
              <w:spacing w:line="240" w:lineRule="auto"/>
              <w:rPr>
                <w:color w:val="auto"/>
              </w:rPr>
            </w:pPr>
          </w:p>
          <w:p w14:paraId="10C8E9B6" w14:textId="49F5CF51" w:rsidR="00C90614" w:rsidRPr="0020092B" w:rsidRDefault="00C90614" w:rsidP="0008606C">
            <w:pPr>
              <w:pStyle w:val="1"/>
              <w:shd w:val="clear" w:color="auto" w:fill="auto"/>
              <w:tabs>
                <w:tab w:val="left" w:pos="413"/>
              </w:tabs>
              <w:spacing w:line="240" w:lineRule="auto"/>
              <w:rPr>
                <w:color w:val="auto"/>
              </w:rPr>
            </w:pPr>
            <w:r w:rsidRPr="0020092B">
              <w:rPr>
                <w:color w:val="auto"/>
              </w:rPr>
              <w:t xml:space="preserve">________________________ </w:t>
            </w:r>
            <w:r w:rsidR="00266E15">
              <w:rPr>
                <w:color w:val="auto"/>
              </w:rPr>
              <w:t>А.В.Разгонов</w:t>
            </w:r>
          </w:p>
        </w:tc>
      </w:tr>
    </w:tbl>
    <w:p w14:paraId="3EFBAF0F" w14:textId="77777777" w:rsidR="0008606C" w:rsidRPr="0020092B" w:rsidRDefault="0008606C" w:rsidP="0008606C">
      <w:pPr>
        <w:pStyle w:val="1"/>
        <w:shd w:val="clear" w:color="auto" w:fill="auto"/>
        <w:tabs>
          <w:tab w:val="left" w:pos="413"/>
        </w:tabs>
        <w:spacing w:line="240" w:lineRule="auto"/>
        <w:rPr>
          <w:color w:val="auto"/>
        </w:rPr>
      </w:pPr>
    </w:p>
    <w:p w14:paraId="587795E2" w14:textId="135AF8DA" w:rsidR="00E14964" w:rsidRPr="0020092B" w:rsidRDefault="00E14964" w:rsidP="00C90614">
      <w:pPr>
        <w:pStyle w:val="20"/>
        <w:shd w:val="clear" w:color="auto" w:fill="auto"/>
        <w:tabs>
          <w:tab w:val="left" w:leader="underscore" w:pos="1728"/>
        </w:tabs>
        <w:spacing w:after="320"/>
        <w:ind w:hanging="360"/>
        <w:rPr>
          <w:color w:val="auto"/>
        </w:rPr>
        <w:sectPr w:rsidR="00E14964" w:rsidRPr="0020092B">
          <w:footerReference w:type="default" r:id="rId8"/>
          <w:pgSz w:w="11900" w:h="16840"/>
          <w:pgMar w:top="514" w:right="453" w:bottom="813" w:left="1400" w:header="0" w:footer="385" w:gutter="0"/>
          <w:cols w:space="720"/>
          <w:noEndnote/>
          <w:docGrid w:linePitch="360"/>
        </w:sectPr>
      </w:pPr>
    </w:p>
    <w:p w14:paraId="7EBDEB38" w14:textId="6E841704" w:rsidR="00E14964" w:rsidRPr="0020092B" w:rsidRDefault="00062181">
      <w:pPr>
        <w:pStyle w:val="1"/>
        <w:shd w:val="clear" w:color="auto" w:fill="auto"/>
        <w:tabs>
          <w:tab w:val="left" w:leader="underscore" w:pos="9857"/>
          <w:tab w:val="left" w:leader="underscore" w:pos="9990"/>
        </w:tabs>
        <w:spacing w:after="280"/>
        <w:ind w:left="5580"/>
        <w:jc w:val="right"/>
        <w:rPr>
          <w:color w:val="auto"/>
        </w:rPr>
      </w:pPr>
      <w:r w:rsidRPr="0020092B">
        <w:rPr>
          <w:color w:val="auto"/>
        </w:rPr>
        <w:lastRenderedPageBreak/>
        <w:t xml:space="preserve">Приложение № 1 к договору поставки </w:t>
      </w:r>
      <w:r w:rsidR="00A44030">
        <w:rPr>
          <w:color w:val="auto"/>
        </w:rPr>
        <w:t>от _</w:t>
      </w:r>
      <w:proofErr w:type="gramStart"/>
      <w:r w:rsidR="00A44030">
        <w:rPr>
          <w:color w:val="auto"/>
        </w:rPr>
        <w:t>_._</w:t>
      </w:r>
      <w:proofErr w:type="gramEnd"/>
      <w:r w:rsidR="00A44030">
        <w:rPr>
          <w:color w:val="auto"/>
        </w:rPr>
        <w:t>_.202</w:t>
      </w:r>
      <w:r w:rsidR="00EF05D7">
        <w:rPr>
          <w:color w:val="auto"/>
        </w:rPr>
        <w:t>4</w:t>
      </w:r>
      <w:r w:rsidR="00A44030">
        <w:rPr>
          <w:color w:val="auto"/>
        </w:rPr>
        <w:t xml:space="preserve"> №</w:t>
      </w:r>
      <w:r w:rsidRPr="0020092B">
        <w:rPr>
          <w:color w:val="auto"/>
        </w:rPr>
        <w:tab/>
      </w:r>
    </w:p>
    <w:p w14:paraId="56F5C7AB" w14:textId="40010EE7" w:rsidR="00E14964" w:rsidRPr="0020092B" w:rsidRDefault="00062181">
      <w:pPr>
        <w:pStyle w:val="11"/>
        <w:keepNext/>
        <w:keepLines/>
        <w:shd w:val="clear" w:color="auto" w:fill="auto"/>
        <w:rPr>
          <w:color w:val="auto"/>
        </w:rPr>
      </w:pPr>
      <w:bookmarkStart w:id="17" w:name="bookmark16"/>
      <w:bookmarkStart w:id="18" w:name="bookmark17"/>
      <w:r w:rsidRPr="0020092B">
        <w:rPr>
          <w:color w:val="auto"/>
        </w:rPr>
        <w:t>Спецификация - протокол согласования договорной цены № 1</w:t>
      </w:r>
      <w:bookmarkEnd w:id="17"/>
      <w:bookmarkEnd w:id="18"/>
    </w:p>
    <w:p w14:paraId="60C3F186" w14:textId="668A67FF" w:rsidR="00E14964" w:rsidRDefault="00A44030" w:rsidP="00A44030">
      <w:pPr>
        <w:pStyle w:val="1"/>
        <w:shd w:val="clear" w:color="auto" w:fill="auto"/>
        <w:tabs>
          <w:tab w:val="left" w:leader="underscore" w:pos="1694"/>
        </w:tabs>
        <w:jc w:val="center"/>
        <w:rPr>
          <w:color w:val="auto"/>
        </w:rPr>
      </w:pPr>
      <w:r>
        <w:rPr>
          <w:color w:val="auto"/>
        </w:rPr>
        <w:t xml:space="preserve">между _____________________ </w:t>
      </w:r>
      <w:r w:rsidR="00062181" w:rsidRPr="0020092B">
        <w:rPr>
          <w:color w:val="auto"/>
        </w:rPr>
        <w:t xml:space="preserve">и </w:t>
      </w:r>
      <w:r w:rsidR="00212C22">
        <w:rPr>
          <w:color w:val="auto"/>
        </w:rPr>
        <w:t>___________________________</w:t>
      </w:r>
    </w:p>
    <w:p w14:paraId="4CDE82AE" w14:textId="77777777" w:rsidR="00A44030" w:rsidRPr="0020092B" w:rsidRDefault="00A44030" w:rsidP="00A44030">
      <w:pPr>
        <w:pStyle w:val="1"/>
        <w:shd w:val="clear" w:color="auto" w:fill="auto"/>
        <w:tabs>
          <w:tab w:val="left" w:leader="underscore" w:pos="1694"/>
        </w:tabs>
        <w:jc w:val="center"/>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4"/>
        <w:gridCol w:w="2126"/>
        <w:gridCol w:w="1276"/>
        <w:gridCol w:w="1134"/>
        <w:gridCol w:w="1134"/>
        <w:gridCol w:w="1263"/>
        <w:gridCol w:w="720"/>
        <w:gridCol w:w="1085"/>
        <w:gridCol w:w="1272"/>
      </w:tblGrid>
      <w:tr w:rsidR="0020092B" w:rsidRPr="0020092B" w14:paraId="3995587E" w14:textId="77777777" w:rsidTr="00523851">
        <w:trPr>
          <w:trHeight w:hRule="exact" w:val="1288"/>
          <w:jc w:val="center"/>
        </w:trPr>
        <w:tc>
          <w:tcPr>
            <w:tcW w:w="704" w:type="dxa"/>
            <w:tcBorders>
              <w:top w:val="single" w:sz="4" w:space="0" w:color="auto"/>
              <w:left w:val="single" w:sz="4" w:space="0" w:color="auto"/>
            </w:tcBorders>
            <w:shd w:val="clear" w:color="auto" w:fill="FFFFFF"/>
          </w:tcPr>
          <w:p w14:paraId="58157C44" w14:textId="77777777" w:rsidR="00523851" w:rsidRPr="0020092B" w:rsidRDefault="00523851">
            <w:pPr>
              <w:pStyle w:val="a5"/>
              <w:shd w:val="clear" w:color="auto" w:fill="auto"/>
              <w:spacing w:line="240" w:lineRule="auto"/>
              <w:jc w:val="center"/>
              <w:rPr>
                <w:color w:val="auto"/>
              </w:rPr>
            </w:pPr>
            <w:r w:rsidRPr="0020092B">
              <w:rPr>
                <w:color w:val="auto"/>
              </w:rPr>
              <w:t>№</w:t>
            </w:r>
          </w:p>
          <w:p w14:paraId="6ADEDC34" w14:textId="3F7F0CE7" w:rsidR="00523851" w:rsidRPr="0020092B" w:rsidRDefault="00523851" w:rsidP="00B63B7B">
            <w:pPr>
              <w:pStyle w:val="a5"/>
              <w:shd w:val="clear" w:color="auto" w:fill="auto"/>
              <w:spacing w:line="240" w:lineRule="auto"/>
              <w:jc w:val="center"/>
              <w:rPr>
                <w:color w:val="auto"/>
              </w:rPr>
            </w:pPr>
            <w:proofErr w:type="spellStart"/>
            <w:r w:rsidRPr="0020092B">
              <w:rPr>
                <w:color w:val="auto"/>
              </w:rPr>
              <w:t>п.п</w:t>
            </w:r>
            <w:proofErr w:type="spellEnd"/>
            <w:r w:rsidRPr="0020092B">
              <w:rPr>
                <w:color w:val="auto"/>
              </w:rPr>
              <w:t>.</w:t>
            </w:r>
          </w:p>
        </w:tc>
        <w:tc>
          <w:tcPr>
            <w:tcW w:w="2126" w:type="dxa"/>
            <w:tcBorders>
              <w:top w:val="single" w:sz="4" w:space="0" w:color="auto"/>
              <w:left w:val="single" w:sz="4" w:space="0" w:color="auto"/>
            </w:tcBorders>
            <w:shd w:val="clear" w:color="auto" w:fill="FFFFFF"/>
          </w:tcPr>
          <w:p w14:paraId="02B2AF3B" w14:textId="77777777" w:rsidR="00523851" w:rsidRPr="0020092B" w:rsidRDefault="00523851">
            <w:pPr>
              <w:pStyle w:val="a5"/>
              <w:shd w:val="clear" w:color="auto" w:fill="auto"/>
              <w:spacing w:line="254" w:lineRule="auto"/>
              <w:jc w:val="center"/>
              <w:rPr>
                <w:color w:val="auto"/>
              </w:rPr>
            </w:pPr>
            <w:r w:rsidRPr="0020092B">
              <w:rPr>
                <w:color w:val="auto"/>
              </w:rPr>
              <w:t>Наименование и описание товара</w:t>
            </w:r>
          </w:p>
        </w:tc>
        <w:tc>
          <w:tcPr>
            <w:tcW w:w="1276" w:type="dxa"/>
            <w:tcBorders>
              <w:top w:val="single" w:sz="4" w:space="0" w:color="auto"/>
              <w:left w:val="single" w:sz="4" w:space="0" w:color="auto"/>
            </w:tcBorders>
            <w:shd w:val="clear" w:color="auto" w:fill="FFFFFF"/>
          </w:tcPr>
          <w:p w14:paraId="1BF9131F" w14:textId="77777777" w:rsidR="00523851" w:rsidRPr="0020092B" w:rsidRDefault="00523851">
            <w:pPr>
              <w:pStyle w:val="a5"/>
              <w:shd w:val="clear" w:color="auto" w:fill="auto"/>
              <w:spacing w:line="240" w:lineRule="auto"/>
              <w:jc w:val="center"/>
              <w:rPr>
                <w:color w:val="auto"/>
              </w:rPr>
            </w:pPr>
            <w:r w:rsidRPr="0020092B">
              <w:rPr>
                <w:color w:val="auto"/>
              </w:rPr>
              <w:t>К-во,</w:t>
            </w:r>
          </w:p>
          <w:p w14:paraId="3D5F57F1" w14:textId="57EA575B" w:rsidR="00523851" w:rsidRPr="0020092B" w:rsidRDefault="00523851">
            <w:pPr>
              <w:pStyle w:val="a5"/>
              <w:shd w:val="clear" w:color="auto" w:fill="auto"/>
              <w:spacing w:line="240" w:lineRule="auto"/>
              <w:jc w:val="center"/>
              <w:rPr>
                <w:color w:val="auto"/>
              </w:rPr>
            </w:pPr>
            <w:r w:rsidRPr="0020092B">
              <w:rPr>
                <w:color w:val="auto"/>
              </w:rPr>
              <w:t>шт.</w:t>
            </w:r>
          </w:p>
        </w:tc>
        <w:tc>
          <w:tcPr>
            <w:tcW w:w="1134" w:type="dxa"/>
            <w:tcBorders>
              <w:top w:val="single" w:sz="4" w:space="0" w:color="auto"/>
              <w:left w:val="single" w:sz="4" w:space="0" w:color="auto"/>
              <w:right w:val="single" w:sz="4" w:space="0" w:color="auto"/>
            </w:tcBorders>
            <w:shd w:val="clear" w:color="auto" w:fill="FFFFFF"/>
          </w:tcPr>
          <w:p w14:paraId="65149143" w14:textId="771B39FC" w:rsidR="00523851" w:rsidRPr="0020092B" w:rsidRDefault="00523851">
            <w:pPr>
              <w:pStyle w:val="a5"/>
              <w:shd w:val="clear" w:color="auto" w:fill="auto"/>
              <w:spacing w:line="254" w:lineRule="auto"/>
              <w:jc w:val="center"/>
              <w:rPr>
                <w:color w:val="auto"/>
              </w:rPr>
            </w:pPr>
            <w:r w:rsidRPr="0020092B">
              <w:rPr>
                <w:color w:val="auto"/>
              </w:rPr>
              <w:t>Страна происхождения товара</w:t>
            </w:r>
          </w:p>
        </w:tc>
        <w:tc>
          <w:tcPr>
            <w:tcW w:w="1134" w:type="dxa"/>
            <w:tcBorders>
              <w:top w:val="single" w:sz="4" w:space="0" w:color="auto"/>
              <w:left w:val="single" w:sz="4" w:space="0" w:color="auto"/>
            </w:tcBorders>
            <w:shd w:val="clear" w:color="auto" w:fill="FFFFFF"/>
          </w:tcPr>
          <w:p w14:paraId="0DBD9491" w14:textId="3553A603" w:rsidR="00523851" w:rsidRPr="0020092B" w:rsidRDefault="00523851">
            <w:pPr>
              <w:pStyle w:val="a5"/>
              <w:shd w:val="clear" w:color="auto" w:fill="auto"/>
              <w:spacing w:line="254" w:lineRule="auto"/>
              <w:jc w:val="center"/>
              <w:rPr>
                <w:color w:val="auto"/>
              </w:rPr>
            </w:pPr>
            <w:r w:rsidRPr="0020092B">
              <w:rPr>
                <w:color w:val="auto"/>
              </w:rPr>
              <w:t>Цена, руб. коп.</w:t>
            </w:r>
          </w:p>
        </w:tc>
        <w:tc>
          <w:tcPr>
            <w:tcW w:w="1263" w:type="dxa"/>
            <w:tcBorders>
              <w:top w:val="single" w:sz="4" w:space="0" w:color="auto"/>
              <w:left w:val="single" w:sz="4" w:space="0" w:color="auto"/>
            </w:tcBorders>
            <w:shd w:val="clear" w:color="auto" w:fill="FFFFFF"/>
          </w:tcPr>
          <w:p w14:paraId="3CF93440" w14:textId="2288516E" w:rsidR="00523851" w:rsidRPr="0020092B" w:rsidRDefault="00523851">
            <w:pPr>
              <w:pStyle w:val="a5"/>
              <w:shd w:val="clear" w:color="auto" w:fill="auto"/>
              <w:jc w:val="center"/>
              <w:rPr>
                <w:color w:val="auto"/>
              </w:rPr>
            </w:pPr>
            <w:r w:rsidRPr="0020092B">
              <w:rPr>
                <w:color w:val="auto"/>
              </w:rPr>
              <w:t>Сумма без НДС, руб. коп.</w:t>
            </w:r>
          </w:p>
        </w:tc>
        <w:tc>
          <w:tcPr>
            <w:tcW w:w="720" w:type="dxa"/>
            <w:tcBorders>
              <w:top w:val="single" w:sz="4" w:space="0" w:color="auto"/>
              <w:left w:val="single" w:sz="4" w:space="0" w:color="auto"/>
            </w:tcBorders>
            <w:shd w:val="clear" w:color="auto" w:fill="FFFFFF"/>
          </w:tcPr>
          <w:p w14:paraId="6D504D6E" w14:textId="098D1EE6" w:rsidR="00523851" w:rsidRPr="0020092B" w:rsidRDefault="00523851">
            <w:pPr>
              <w:pStyle w:val="a5"/>
              <w:shd w:val="clear" w:color="auto" w:fill="auto"/>
              <w:spacing w:line="254" w:lineRule="auto"/>
              <w:jc w:val="center"/>
              <w:rPr>
                <w:color w:val="auto"/>
              </w:rPr>
            </w:pPr>
            <w:r w:rsidRPr="0020092B">
              <w:rPr>
                <w:color w:val="auto"/>
              </w:rPr>
              <w:t>Ставка НДС, %</w:t>
            </w:r>
          </w:p>
        </w:tc>
        <w:tc>
          <w:tcPr>
            <w:tcW w:w="1085" w:type="dxa"/>
            <w:tcBorders>
              <w:top w:val="single" w:sz="4" w:space="0" w:color="auto"/>
              <w:left w:val="single" w:sz="4" w:space="0" w:color="auto"/>
            </w:tcBorders>
            <w:shd w:val="clear" w:color="auto" w:fill="FFFFFF"/>
          </w:tcPr>
          <w:p w14:paraId="3CB7740A" w14:textId="4112218A" w:rsidR="00523851" w:rsidRPr="0020092B" w:rsidRDefault="00523851">
            <w:pPr>
              <w:pStyle w:val="a5"/>
              <w:shd w:val="clear" w:color="auto" w:fill="auto"/>
              <w:jc w:val="center"/>
              <w:rPr>
                <w:color w:val="auto"/>
              </w:rPr>
            </w:pPr>
            <w:r w:rsidRPr="0020092B">
              <w:rPr>
                <w:color w:val="auto"/>
              </w:rPr>
              <w:t>Сумма НДС, руб. коп.</w:t>
            </w:r>
          </w:p>
        </w:tc>
        <w:tc>
          <w:tcPr>
            <w:tcW w:w="1272" w:type="dxa"/>
            <w:tcBorders>
              <w:top w:val="single" w:sz="4" w:space="0" w:color="auto"/>
              <w:left w:val="single" w:sz="4" w:space="0" w:color="auto"/>
              <w:right w:val="single" w:sz="4" w:space="0" w:color="auto"/>
            </w:tcBorders>
            <w:shd w:val="clear" w:color="auto" w:fill="FFFFFF"/>
          </w:tcPr>
          <w:p w14:paraId="64EB7FDE" w14:textId="1644625E" w:rsidR="00523851" w:rsidRPr="0020092B" w:rsidRDefault="00523851">
            <w:pPr>
              <w:pStyle w:val="a5"/>
              <w:shd w:val="clear" w:color="auto" w:fill="auto"/>
              <w:jc w:val="center"/>
              <w:rPr>
                <w:color w:val="auto"/>
              </w:rPr>
            </w:pPr>
            <w:r w:rsidRPr="0020092B">
              <w:rPr>
                <w:color w:val="auto"/>
              </w:rPr>
              <w:t>Всего с НДС, руб. коп.</w:t>
            </w:r>
          </w:p>
        </w:tc>
      </w:tr>
      <w:tr w:rsidR="0020092B" w:rsidRPr="0020092B" w14:paraId="2E96BCAA" w14:textId="77777777" w:rsidTr="00523851">
        <w:trPr>
          <w:trHeight w:hRule="exact" w:val="442"/>
          <w:jc w:val="center"/>
        </w:trPr>
        <w:tc>
          <w:tcPr>
            <w:tcW w:w="704" w:type="dxa"/>
            <w:tcBorders>
              <w:top w:val="single" w:sz="4" w:space="0" w:color="auto"/>
              <w:left w:val="single" w:sz="4" w:space="0" w:color="auto"/>
            </w:tcBorders>
            <w:shd w:val="clear" w:color="auto" w:fill="FFFFFF"/>
            <w:vAlign w:val="center"/>
          </w:tcPr>
          <w:p w14:paraId="3170A261" w14:textId="77777777" w:rsidR="00523851" w:rsidRPr="0020092B" w:rsidRDefault="00523851">
            <w:pPr>
              <w:pStyle w:val="a5"/>
              <w:shd w:val="clear" w:color="auto" w:fill="auto"/>
              <w:spacing w:line="240" w:lineRule="auto"/>
              <w:jc w:val="center"/>
              <w:rPr>
                <w:color w:val="auto"/>
              </w:rPr>
            </w:pPr>
            <w:r w:rsidRPr="0020092B">
              <w:rPr>
                <w:color w:val="auto"/>
              </w:rPr>
              <w:t>1</w:t>
            </w:r>
          </w:p>
        </w:tc>
        <w:tc>
          <w:tcPr>
            <w:tcW w:w="2126" w:type="dxa"/>
            <w:tcBorders>
              <w:top w:val="single" w:sz="4" w:space="0" w:color="auto"/>
              <w:left w:val="single" w:sz="4" w:space="0" w:color="auto"/>
            </w:tcBorders>
            <w:shd w:val="clear" w:color="auto" w:fill="FFFFFF"/>
            <w:vAlign w:val="center"/>
          </w:tcPr>
          <w:p w14:paraId="49123D74" w14:textId="77777777" w:rsidR="00523851" w:rsidRPr="0020092B" w:rsidRDefault="00523851">
            <w:pPr>
              <w:pStyle w:val="a5"/>
              <w:shd w:val="clear" w:color="auto" w:fill="auto"/>
              <w:spacing w:line="240" w:lineRule="auto"/>
              <w:jc w:val="center"/>
              <w:rPr>
                <w:color w:val="auto"/>
              </w:rPr>
            </w:pPr>
            <w:r w:rsidRPr="0020092B">
              <w:rPr>
                <w:color w:val="auto"/>
              </w:rPr>
              <w:t>2</w:t>
            </w:r>
          </w:p>
        </w:tc>
        <w:tc>
          <w:tcPr>
            <w:tcW w:w="1276" w:type="dxa"/>
            <w:tcBorders>
              <w:top w:val="single" w:sz="4" w:space="0" w:color="auto"/>
              <w:left w:val="single" w:sz="4" w:space="0" w:color="auto"/>
            </w:tcBorders>
            <w:shd w:val="clear" w:color="auto" w:fill="FFFFFF"/>
            <w:vAlign w:val="center"/>
          </w:tcPr>
          <w:p w14:paraId="5BCC594A" w14:textId="77777777" w:rsidR="00523851" w:rsidRPr="0020092B" w:rsidRDefault="00523851">
            <w:pPr>
              <w:pStyle w:val="a5"/>
              <w:shd w:val="clear" w:color="auto" w:fill="auto"/>
              <w:spacing w:line="240" w:lineRule="auto"/>
              <w:jc w:val="center"/>
              <w:rPr>
                <w:color w:val="auto"/>
              </w:rPr>
            </w:pPr>
            <w:r w:rsidRPr="0020092B">
              <w:rPr>
                <w:color w:val="auto"/>
              </w:rPr>
              <w:t>3</w:t>
            </w:r>
          </w:p>
        </w:tc>
        <w:tc>
          <w:tcPr>
            <w:tcW w:w="1134" w:type="dxa"/>
            <w:tcBorders>
              <w:top w:val="single" w:sz="4" w:space="0" w:color="auto"/>
              <w:left w:val="single" w:sz="4" w:space="0" w:color="auto"/>
              <w:right w:val="single" w:sz="4" w:space="0" w:color="auto"/>
            </w:tcBorders>
            <w:shd w:val="clear" w:color="auto" w:fill="FFFFFF"/>
            <w:vAlign w:val="center"/>
          </w:tcPr>
          <w:p w14:paraId="157A8BD9" w14:textId="21B2B978" w:rsidR="00523851" w:rsidRPr="0020092B" w:rsidRDefault="00523851" w:rsidP="00523851">
            <w:pPr>
              <w:pStyle w:val="a5"/>
              <w:shd w:val="clear" w:color="auto" w:fill="auto"/>
              <w:spacing w:line="240" w:lineRule="auto"/>
              <w:jc w:val="center"/>
              <w:rPr>
                <w:color w:val="auto"/>
              </w:rPr>
            </w:pPr>
            <w:r w:rsidRPr="0020092B">
              <w:rPr>
                <w:color w:val="auto"/>
              </w:rPr>
              <w:t>4</w:t>
            </w:r>
          </w:p>
        </w:tc>
        <w:tc>
          <w:tcPr>
            <w:tcW w:w="1134" w:type="dxa"/>
            <w:tcBorders>
              <w:top w:val="single" w:sz="4" w:space="0" w:color="auto"/>
              <w:left w:val="single" w:sz="4" w:space="0" w:color="auto"/>
            </w:tcBorders>
            <w:shd w:val="clear" w:color="auto" w:fill="FFFFFF"/>
            <w:vAlign w:val="center"/>
          </w:tcPr>
          <w:p w14:paraId="498A5708" w14:textId="60820809" w:rsidR="00523851" w:rsidRPr="0020092B" w:rsidRDefault="00523851">
            <w:pPr>
              <w:pStyle w:val="a5"/>
              <w:shd w:val="clear" w:color="auto" w:fill="auto"/>
              <w:spacing w:line="240" w:lineRule="auto"/>
              <w:jc w:val="center"/>
              <w:rPr>
                <w:color w:val="auto"/>
              </w:rPr>
            </w:pPr>
            <w:r w:rsidRPr="0020092B">
              <w:rPr>
                <w:color w:val="auto"/>
              </w:rPr>
              <w:t>5</w:t>
            </w:r>
          </w:p>
        </w:tc>
        <w:tc>
          <w:tcPr>
            <w:tcW w:w="1263" w:type="dxa"/>
            <w:tcBorders>
              <w:top w:val="single" w:sz="4" w:space="0" w:color="auto"/>
              <w:left w:val="single" w:sz="4" w:space="0" w:color="auto"/>
            </w:tcBorders>
            <w:shd w:val="clear" w:color="auto" w:fill="FFFFFF"/>
            <w:vAlign w:val="center"/>
          </w:tcPr>
          <w:p w14:paraId="5B399E01" w14:textId="777B1A22" w:rsidR="00523851" w:rsidRPr="0020092B" w:rsidRDefault="00523851">
            <w:pPr>
              <w:pStyle w:val="a5"/>
              <w:shd w:val="clear" w:color="auto" w:fill="auto"/>
              <w:spacing w:line="240" w:lineRule="auto"/>
              <w:jc w:val="center"/>
              <w:rPr>
                <w:color w:val="auto"/>
              </w:rPr>
            </w:pPr>
            <w:r w:rsidRPr="0020092B">
              <w:rPr>
                <w:color w:val="auto"/>
              </w:rPr>
              <w:t>6</w:t>
            </w:r>
          </w:p>
        </w:tc>
        <w:tc>
          <w:tcPr>
            <w:tcW w:w="720" w:type="dxa"/>
            <w:tcBorders>
              <w:top w:val="single" w:sz="4" w:space="0" w:color="auto"/>
              <w:left w:val="single" w:sz="4" w:space="0" w:color="auto"/>
            </w:tcBorders>
            <w:shd w:val="clear" w:color="auto" w:fill="FFFFFF"/>
            <w:vAlign w:val="center"/>
          </w:tcPr>
          <w:p w14:paraId="4C6F6CDF" w14:textId="48A67486" w:rsidR="00523851" w:rsidRPr="0020092B" w:rsidRDefault="00523851">
            <w:pPr>
              <w:pStyle w:val="a5"/>
              <w:shd w:val="clear" w:color="auto" w:fill="auto"/>
              <w:spacing w:line="240" w:lineRule="auto"/>
              <w:jc w:val="center"/>
              <w:rPr>
                <w:color w:val="auto"/>
              </w:rPr>
            </w:pPr>
            <w:r w:rsidRPr="0020092B">
              <w:rPr>
                <w:color w:val="auto"/>
              </w:rPr>
              <w:t>7</w:t>
            </w:r>
          </w:p>
        </w:tc>
        <w:tc>
          <w:tcPr>
            <w:tcW w:w="1085" w:type="dxa"/>
            <w:tcBorders>
              <w:top w:val="single" w:sz="4" w:space="0" w:color="auto"/>
              <w:left w:val="single" w:sz="4" w:space="0" w:color="auto"/>
            </w:tcBorders>
            <w:shd w:val="clear" w:color="auto" w:fill="FFFFFF"/>
            <w:vAlign w:val="center"/>
          </w:tcPr>
          <w:p w14:paraId="69B07F0D" w14:textId="34D1215B" w:rsidR="00523851" w:rsidRPr="0020092B" w:rsidRDefault="00523851">
            <w:pPr>
              <w:pStyle w:val="a5"/>
              <w:shd w:val="clear" w:color="auto" w:fill="auto"/>
              <w:spacing w:line="240" w:lineRule="auto"/>
              <w:jc w:val="center"/>
              <w:rPr>
                <w:color w:val="auto"/>
              </w:rPr>
            </w:pPr>
            <w:r w:rsidRPr="0020092B">
              <w:rPr>
                <w:color w:val="auto"/>
              </w:rPr>
              <w:t>8</w:t>
            </w:r>
          </w:p>
        </w:tc>
        <w:tc>
          <w:tcPr>
            <w:tcW w:w="1272" w:type="dxa"/>
            <w:tcBorders>
              <w:top w:val="single" w:sz="4" w:space="0" w:color="auto"/>
              <w:left w:val="single" w:sz="4" w:space="0" w:color="auto"/>
              <w:right w:val="single" w:sz="4" w:space="0" w:color="auto"/>
            </w:tcBorders>
            <w:shd w:val="clear" w:color="auto" w:fill="FFFFFF"/>
            <w:vAlign w:val="center"/>
          </w:tcPr>
          <w:p w14:paraId="3306FFF9" w14:textId="55F97061" w:rsidR="00523851" w:rsidRPr="0020092B" w:rsidRDefault="00523851">
            <w:pPr>
              <w:pStyle w:val="a5"/>
              <w:shd w:val="clear" w:color="auto" w:fill="auto"/>
              <w:spacing w:line="240" w:lineRule="auto"/>
              <w:jc w:val="center"/>
              <w:rPr>
                <w:color w:val="auto"/>
              </w:rPr>
            </w:pPr>
            <w:r w:rsidRPr="0020092B">
              <w:rPr>
                <w:color w:val="auto"/>
              </w:rPr>
              <w:t>9</w:t>
            </w:r>
          </w:p>
        </w:tc>
      </w:tr>
      <w:tr w:rsidR="0020092B" w:rsidRPr="0020092B" w14:paraId="1CEF389E" w14:textId="77777777" w:rsidTr="00523851">
        <w:trPr>
          <w:trHeight w:hRule="exact" w:val="408"/>
          <w:jc w:val="center"/>
        </w:trPr>
        <w:tc>
          <w:tcPr>
            <w:tcW w:w="704" w:type="dxa"/>
            <w:tcBorders>
              <w:top w:val="single" w:sz="4" w:space="0" w:color="auto"/>
              <w:left w:val="single" w:sz="4" w:space="0" w:color="auto"/>
            </w:tcBorders>
            <w:shd w:val="clear" w:color="auto" w:fill="FFFFFF"/>
            <w:vAlign w:val="center"/>
          </w:tcPr>
          <w:p w14:paraId="67D08AFD" w14:textId="77777777" w:rsidR="00523851" w:rsidRPr="0020092B" w:rsidRDefault="00523851">
            <w:pPr>
              <w:pStyle w:val="a5"/>
              <w:shd w:val="clear" w:color="auto" w:fill="auto"/>
              <w:spacing w:line="240" w:lineRule="auto"/>
              <w:jc w:val="center"/>
              <w:rPr>
                <w:color w:val="auto"/>
              </w:rPr>
            </w:pPr>
            <w:r w:rsidRPr="0020092B">
              <w:rPr>
                <w:color w:val="auto"/>
              </w:rPr>
              <w:t>2</w:t>
            </w:r>
          </w:p>
        </w:tc>
        <w:tc>
          <w:tcPr>
            <w:tcW w:w="2126" w:type="dxa"/>
            <w:tcBorders>
              <w:top w:val="single" w:sz="4" w:space="0" w:color="auto"/>
              <w:left w:val="single" w:sz="4" w:space="0" w:color="auto"/>
            </w:tcBorders>
            <w:shd w:val="clear" w:color="auto" w:fill="FFFFFF"/>
          </w:tcPr>
          <w:p w14:paraId="467105D2" w14:textId="77777777" w:rsidR="00523851" w:rsidRPr="0020092B" w:rsidRDefault="00523851">
            <w:pPr>
              <w:rPr>
                <w:color w:val="auto"/>
              </w:rPr>
            </w:pPr>
          </w:p>
        </w:tc>
        <w:tc>
          <w:tcPr>
            <w:tcW w:w="1276" w:type="dxa"/>
            <w:tcBorders>
              <w:top w:val="single" w:sz="4" w:space="0" w:color="auto"/>
              <w:left w:val="single" w:sz="4" w:space="0" w:color="auto"/>
            </w:tcBorders>
            <w:shd w:val="clear" w:color="auto" w:fill="FFFFFF"/>
          </w:tcPr>
          <w:p w14:paraId="78F91111" w14:textId="77777777" w:rsidR="00523851" w:rsidRPr="0020092B" w:rsidRDefault="00523851">
            <w:pPr>
              <w:rPr>
                <w:color w:val="auto"/>
              </w:rPr>
            </w:pPr>
          </w:p>
        </w:tc>
        <w:tc>
          <w:tcPr>
            <w:tcW w:w="1134" w:type="dxa"/>
            <w:tcBorders>
              <w:top w:val="single" w:sz="4" w:space="0" w:color="auto"/>
              <w:left w:val="single" w:sz="4" w:space="0" w:color="auto"/>
              <w:right w:val="single" w:sz="4" w:space="0" w:color="auto"/>
            </w:tcBorders>
            <w:shd w:val="clear" w:color="auto" w:fill="FFFFFF"/>
          </w:tcPr>
          <w:p w14:paraId="3E300667" w14:textId="77777777" w:rsidR="00523851" w:rsidRPr="0020092B" w:rsidRDefault="00523851">
            <w:pPr>
              <w:rPr>
                <w:color w:val="auto"/>
              </w:rPr>
            </w:pPr>
          </w:p>
        </w:tc>
        <w:tc>
          <w:tcPr>
            <w:tcW w:w="1134" w:type="dxa"/>
            <w:tcBorders>
              <w:top w:val="single" w:sz="4" w:space="0" w:color="auto"/>
              <w:left w:val="single" w:sz="4" w:space="0" w:color="auto"/>
            </w:tcBorders>
            <w:shd w:val="clear" w:color="auto" w:fill="FFFFFF"/>
          </w:tcPr>
          <w:p w14:paraId="0610B9D5" w14:textId="1953C818" w:rsidR="00523851" w:rsidRPr="0020092B" w:rsidRDefault="00523851">
            <w:pPr>
              <w:rPr>
                <w:color w:val="auto"/>
              </w:rPr>
            </w:pPr>
          </w:p>
        </w:tc>
        <w:tc>
          <w:tcPr>
            <w:tcW w:w="1263" w:type="dxa"/>
            <w:tcBorders>
              <w:top w:val="single" w:sz="4" w:space="0" w:color="auto"/>
              <w:left w:val="single" w:sz="4" w:space="0" w:color="auto"/>
            </w:tcBorders>
            <w:shd w:val="clear" w:color="auto" w:fill="FFFFFF"/>
          </w:tcPr>
          <w:p w14:paraId="4AB5CF35" w14:textId="77777777" w:rsidR="00523851" w:rsidRPr="0020092B" w:rsidRDefault="00523851">
            <w:pPr>
              <w:rPr>
                <w:color w:val="auto"/>
              </w:rPr>
            </w:pPr>
          </w:p>
        </w:tc>
        <w:tc>
          <w:tcPr>
            <w:tcW w:w="720" w:type="dxa"/>
            <w:tcBorders>
              <w:top w:val="single" w:sz="4" w:space="0" w:color="auto"/>
              <w:left w:val="single" w:sz="4" w:space="0" w:color="auto"/>
            </w:tcBorders>
            <w:shd w:val="clear" w:color="auto" w:fill="FFFFFF"/>
          </w:tcPr>
          <w:p w14:paraId="3BDB1240" w14:textId="77777777" w:rsidR="00523851" w:rsidRPr="0020092B" w:rsidRDefault="00523851">
            <w:pPr>
              <w:rPr>
                <w:color w:val="auto"/>
              </w:rPr>
            </w:pPr>
          </w:p>
        </w:tc>
        <w:tc>
          <w:tcPr>
            <w:tcW w:w="1085" w:type="dxa"/>
            <w:tcBorders>
              <w:top w:val="single" w:sz="4" w:space="0" w:color="auto"/>
              <w:left w:val="single" w:sz="4" w:space="0" w:color="auto"/>
            </w:tcBorders>
            <w:shd w:val="clear" w:color="auto" w:fill="FFFFFF"/>
          </w:tcPr>
          <w:p w14:paraId="5E57ED9A" w14:textId="77777777" w:rsidR="00523851" w:rsidRPr="0020092B" w:rsidRDefault="00523851">
            <w:pPr>
              <w:rPr>
                <w:color w:val="auto"/>
              </w:rPr>
            </w:pPr>
          </w:p>
        </w:tc>
        <w:tc>
          <w:tcPr>
            <w:tcW w:w="1272" w:type="dxa"/>
            <w:tcBorders>
              <w:top w:val="single" w:sz="4" w:space="0" w:color="auto"/>
              <w:left w:val="single" w:sz="4" w:space="0" w:color="auto"/>
              <w:right w:val="single" w:sz="4" w:space="0" w:color="auto"/>
            </w:tcBorders>
            <w:shd w:val="clear" w:color="auto" w:fill="FFFFFF"/>
          </w:tcPr>
          <w:p w14:paraId="6E430A4E" w14:textId="77777777" w:rsidR="00523851" w:rsidRPr="0020092B" w:rsidRDefault="00523851">
            <w:pPr>
              <w:rPr>
                <w:color w:val="auto"/>
              </w:rPr>
            </w:pPr>
          </w:p>
        </w:tc>
      </w:tr>
      <w:tr w:rsidR="0020092B" w:rsidRPr="0020092B" w14:paraId="7F1A5E58" w14:textId="77777777" w:rsidTr="00523851">
        <w:trPr>
          <w:trHeight w:hRule="exact" w:val="360"/>
          <w:jc w:val="center"/>
        </w:trPr>
        <w:tc>
          <w:tcPr>
            <w:tcW w:w="704" w:type="dxa"/>
            <w:tcBorders>
              <w:top w:val="single" w:sz="4" w:space="0" w:color="auto"/>
              <w:left w:val="single" w:sz="4" w:space="0" w:color="auto"/>
              <w:bottom w:val="single" w:sz="4" w:space="0" w:color="auto"/>
            </w:tcBorders>
            <w:shd w:val="clear" w:color="auto" w:fill="FFFFFF"/>
          </w:tcPr>
          <w:p w14:paraId="205BB6A1" w14:textId="77777777" w:rsidR="00523851" w:rsidRPr="0020092B" w:rsidRDefault="00523851">
            <w:pPr>
              <w:rPr>
                <w:color w:val="auto"/>
              </w:rPr>
            </w:pPr>
          </w:p>
        </w:tc>
        <w:tc>
          <w:tcPr>
            <w:tcW w:w="2126" w:type="dxa"/>
            <w:tcBorders>
              <w:top w:val="single" w:sz="4" w:space="0" w:color="auto"/>
              <w:left w:val="single" w:sz="4" w:space="0" w:color="auto"/>
              <w:bottom w:val="single" w:sz="4" w:space="0" w:color="auto"/>
            </w:tcBorders>
            <w:shd w:val="clear" w:color="auto" w:fill="FFFFFF"/>
          </w:tcPr>
          <w:p w14:paraId="7979FEEC" w14:textId="77777777" w:rsidR="00523851" w:rsidRPr="0020092B" w:rsidRDefault="00523851">
            <w:pPr>
              <w:pStyle w:val="a5"/>
              <w:shd w:val="clear" w:color="auto" w:fill="auto"/>
              <w:spacing w:line="240" w:lineRule="auto"/>
              <w:rPr>
                <w:color w:val="auto"/>
              </w:rPr>
            </w:pPr>
            <w:r w:rsidRPr="0020092B">
              <w:rPr>
                <w:color w:val="auto"/>
              </w:rPr>
              <w:t>Всего:</w:t>
            </w:r>
          </w:p>
        </w:tc>
        <w:tc>
          <w:tcPr>
            <w:tcW w:w="1276" w:type="dxa"/>
            <w:tcBorders>
              <w:top w:val="single" w:sz="4" w:space="0" w:color="auto"/>
              <w:left w:val="single" w:sz="4" w:space="0" w:color="auto"/>
              <w:bottom w:val="single" w:sz="4" w:space="0" w:color="auto"/>
            </w:tcBorders>
            <w:shd w:val="clear" w:color="auto" w:fill="FFFFFF"/>
          </w:tcPr>
          <w:p w14:paraId="5835AC07" w14:textId="77777777" w:rsidR="00523851" w:rsidRPr="0020092B" w:rsidRDefault="00523851">
            <w:pPr>
              <w:rPr>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E8B590" w14:textId="77777777" w:rsidR="00523851" w:rsidRPr="0020092B" w:rsidRDefault="00523851">
            <w:pPr>
              <w:rPr>
                <w:color w:val="auto"/>
              </w:rPr>
            </w:pPr>
          </w:p>
        </w:tc>
        <w:tc>
          <w:tcPr>
            <w:tcW w:w="1134" w:type="dxa"/>
            <w:tcBorders>
              <w:top w:val="single" w:sz="4" w:space="0" w:color="auto"/>
              <w:left w:val="single" w:sz="4" w:space="0" w:color="auto"/>
              <w:bottom w:val="single" w:sz="4" w:space="0" w:color="auto"/>
            </w:tcBorders>
            <w:shd w:val="clear" w:color="auto" w:fill="FFFFFF"/>
          </w:tcPr>
          <w:p w14:paraId="1E1571F8" w14:textId="53727469" w:rsidR="00523851" w:rsidRPr="0020092B" w:rsidRDefault="00523851">
            <w:pPr>
              <w:rPr>
                <w:color w:val="auto"/>
              </w:rPr>
            </w:pPr>
          </w:p>
        </w:tc>
        <w:tc>
          <w:tcPr>
            <w:tcW w:w="1263" w:type="dxa"/>
            <w:tcBorders>
              <w:top w:val="single" w:sz="4" w:space="0" w:color="auto"/>
              <w:left w:val="single" w:sz="4" w:space="0" w:color="auto"/>
              <w:bottom w:val="single" w:sz="4" w:space="0" w:color="auto"/>
            </w:tcBorders>
            <w:shd w:val="clear" w:color="auto" w:fill="FFFFFF"/>
          </w:tcPr>
          <w:p w14:paraId="37C20060" w14:textId="77777777" w:rsidR="00523851" w:rsidRPr="0020092B" w:rsidRDefault="00523851">
            <w:pPr>
              <w:rPr>
                <w:color w:val="auto"/>
              </w:rPr>
            </w:pPr>
          </w:p>
        </w:tc>
        <w:tc>
          <w:tcPr>
            <w:tcW w:w="720" w:type="dxa"/>
            <w:tcBorders>
              <w:top w:val="single" w:sz="4" w:space="0" w:color="auto"/>
              <w:left w:val="single" w:sz="4" w:space="0" w:color="auto"/>
              <w:bottom w:val="single" w:sz="4" w:space="0" w:color="auto"/>
            </w:tcBorders>
            <w:shd w:val="clear" w:color="auto" w:fill="FFFFFF"/>
          </w:tcPr>
          <w:p w14:paraId="28952F14" w14:textId="77777777" w:rsidR="00523851" w:rsidRPr="0020092B" w:rsidRDefault="00523851">
            <w:pPr>
              <w:rPr>
                <w:color w:val="auto"/>
              </w:rPr>
            </w:pPr>
          </w:p>
        </w:tc>
        <w:tc>
          <w:tcPr>
            <w:tcW w:w="1085" w:type="dxa"/>
            <w:tcBorders>
              <w:top w:val="single" w:sz="4" w:space="0" w:color="auto"/>
              <w:left w:val="single" w:sz="4" w:space="0" w:color="auto"/>
              <w:bottom w:val="single" w:sz="4" w:space="0" w:color="auto"/>
            </w:tcBorders>
            <w:shd w:val="clear" w:color="auto" w:fill="FFFFFF"/>
          </w:tcPr>
          <w:p w14:paraId="7E3BE1B0" w14:textId="77777777" w:rsidR="00523851" w:rsidRPr="0020092B" w:rsidRDefault="00523851">
            <w:pPr>
              <w:rPr>
                <w:color w:val="auto"/>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5A4E0B75" w14:textId="77777777" w:rsidR="00523851" w:rsidRPr="0020092B" w:rsidRDefault="00523851">
            <w:pPr>
              <w:rPr>
                <w:color w:val="auto"/>
              </w:rPr>
            </w:pPr>
          </w:p>
        </w:tc>
      </w:tr>
    </w:tbl>
    <w:p w14:paraId="31A243D1" w14:textId="77777777" w:rsidR="00E14964" w:rsidRPr="0020092B" w:rsidRDefault="00E14964">
      <w:pPr>
        <w:spacing w:after="279" w:line="1" w:lineRule="exact"/>
        <w:rPr>
          <w:color w:val="auto"/>
        </w:rPr>
      </w:pPr>
    </w:p>
    <w:p w14:paraId="3910677E" w14:textId="77777777" w:rsidR="00E14964" w:rsidRPr="0020092B" w:rsidRDefault="00062181">
      <w:pPr>
        <w:pStyle w:val="1"/>
        <w:shd w:val="clear" w:color="auto" w:fill="auto"/>
        <w:spacing w:after="280" w:line="240" w:lineRule="auto"/>
        <w:rPr>
          <w:color w:val="auto"/>
        </w:rPr>
      </w:pPr>
      <w:r w:rsidRPr="0020092B">
        <w:rPr>
          <w:color w:val="auto"/>
        </w:rPr>
        <w:t>ИТОГО:</w:t>
      </w:r>
    </w:p>
    <w:p w14:paraId="455F19F3" w14:textId="77777777" w:rsidR="00E14964" w:rsidRPr="0020092B" w:rsidRDefault="00062181">
      <w:pPr>
        <w:pStyle w:val="1"/>
        <w:pBdr>
          <w:top w:val="single" w:sz="4" w:space="0" w:color="auto"/>
        </w:pBdr>
        <w:shd w:val="clear" w:color="auto" w:fill="auto"/>
        <w:spacing w:line="240" w:lineRule="auto"/>
        <w:rPr>
          <w:color w:val="auto"/>
        </w:rPr>
      </w:pPr>
      <w:r w:rsidRPr="0020092B">
        <w:rPr>
          <w:color w:val="auto"/>
        </w:rPr>
        <w:t>в том числе НДС 20%</w:t>
      </w:r>
    </w:p>
    <w:p w14:paraId="6C735C90" w14:textId="77777777" w:rsidR="00C90614" w:rsidRPr="0020092B" w:rsidRDefault="00C90614">
      <w:pPr>
        <w:pStyle w:val="1"/>
        <w:pBdr>
          <w:top w:val="single" w:sz="4" w:space="0" w:color="auto"/>
        </w:pBdr>
        <w:shd w:val="clear" w:color="auto" w:fill="auto"/>
        <w:spacing w:line="240" w:lineRule="auto"/>
        <w:rPr>
          <w:color w:val="auto"/>
        </w:rPr>
      </w:pPr>
    </w:p>
    <w:p w14:paraId="20B2DFA0" w14:textId="77777777" w:rsidR="00C90614" w:rsidRPr="0020092B" w:rsidRDefault="00C90614">
      <w:pPr>
        <w:pStyle w:val="1"/>
        <w:pBdr>
          <w:top w:val="single" w:sz="4" w:space="0" w:color="auto"/>
        </w:pBdr>
        <w:shd w:val="clear" w:color="auto" w:fill="auto"/>
        <w:spacing w:line="240" w:lineRule="auto"/>
        <w:rPr>
          <w:color w:val="auto"/>
        </w:rPr>
        <w:sectPr w:rsidR="00C90614" w:rsidRPr="0020092B">
          <w:headerReference w:type="default" r:id="rId9"/>
          <w:footerReference w:type="default" r:id="rId10"/>
          <w:pgSz w:w="11900" w:h="16840"/>
          <w:pgMar w:top="496" w:right="448" w:bottom="8061" w:left="1419" w:header="68" w:footer="7633" w:gutter="0"/>
          <w:cols w:space="720"/>
          <w:noEndnote/>
          <w:docGrid w:linePitch="360"/>
        </w:sectPr>
      </w:pPr>
    </w:p>
    <w:p w14:paraId="0939B267" w14:textId="77777777" w:rsidR="00E14964" w:rsidRPr="0020092B" w:rsidRDefault="00062181">
      <w:pPr>
        <w:pStyle w:val="1"/>
        <w:shd w:val="clear" w:color="auto" w:fill="auto"/>
        <w:tabs>
          <w:tab w:val="left" w:leader="underscore" w:pos="2621"/>
        </w:tabs>
        <w:spacing w:line="240" w:lineRule="auto"/>
        <w:rPr>
          <w:color w:val="auto"/>
        </w:rPr>
      </w:pPr>
      <w:r w:rsidRPr="0020092B">
        <w:rPr>
          <w:color w:val="auto"/>
        </w:rPr>
        <w:t>Поставщик</w:t>
      </w:r>
      <w:r w:rsidRPr="0020092B">
        <w:rPr>
          <w:color w:val="auto"/>
        </w:rPr>
        <w:tab/>
      </w:r>
    </w:p>
    <w:p w14:paraId="057DD284" w14:textId="77777777" w:rsidR="00E14964" w:rsidRPr="0020092B" w:rsidRDefault="00062181">
      <w:pPr>
        <w:pStyle w:val="1"/>
        <w:shd w:val="clear" w:color="auto" w:fill="auto"/>
        <w:tabs>
          <w:tab w:val="left" w:leader="underscore" w:pos="2875"/>
        </w:tabs>
        <w:spacing w:line="240" w:lineRule="auto"/>
        <w:rPr>
          <w:color w:val="auto"/>
        </w:rPr>
        <w:sectPr w:rsidR="00E14964" w:rsidRPr="0020092B">
          <w:type w:val="continuous"/>
          <w:pgSz w:w="11900" w:h="16840"/>
          <w:pgMar w:top="496" w:right="866" w:bottom="496" w:left="1419" w:header="0" w:footer="3" w:gutter="0"/>
          <w:cols w:num="2" w:space="3710"/>
          <w:noEndnote/>
          <w:docGrid w:linePitch="360"/>
        </w:sectPr>
      </w:pPr>
      <w:r w:rsidRPr="0020092B">
        <w:rPr>
          <w:color w:val="auto"/>
        </w:rPr>
        <w:t>Покупатель</w:t>
      </w:r>
      <w:r w:rsidRPr="0020092B">
        <w:rPr>
          <w:color w:val="auto"/>
        </w:rPr>
        <w:tab/>
      </w:r>
    </w:p>
    <w:p w14:paraId="4701D52A" w14:textId="77777777" w:rsidR="00062181" w:rsidRPr="0020092B" w:rsidRDefault="00062181">
      <w:pPr>
        <w:rPr>
          <w:color w:val="auto"/>
        </w:rPr>
      </w:pPr>
    </w:p>
    <w:sectPr w:rsidR="00062181" w:rsidRPr="0020092B">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AD6B" w14:textId="77777777" w:rsidR="00B0408D" w:rsidRDefault="00B0408D">
      <w:r>
        <w:separator/>
      </w:r>
    </w:p>
  </w:endnote>
  <w:endnote w:type="continuationSeparator" w:id="0">
    <w:p w14:paraId="3B42D1CC" w14:textId="77777777" w:rsidR="00B0408D" w:rsidRDefault="00B0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DAE1" w14:textId="77777777" w:rsidR="0095378C" w:rsidRDefault="0095378C" w:rsidP="0095378C">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p w14:paraId="7C5EA1DB" w14:textId="77777777" w:rsidR="0095378C" w:rsidRDefault="0095378C" w:rsidP="0095378C">
    <w:pPr>
      <w:spacing w:line="1" w:lineRule="exact"/>
    </w:pPr>
    <w:r>
      <w:rPr>
        <w:noProof/>
        <w:lang w:bidi="ar-SA"/>
      </w:rPr>
      <mc:AlternateContent>
        <mc:Choice Requires="wps">
          <w:drawing>
            <wp:anchor distT="0" distB="0" distL="0" distR="0" simplePos="0" relativeHeight="251659264" behindDoc="1" locked="0" layoutInCell="1" allowOverlap="1" wp14:anchorId="578E191F" wp14:editId="01669C32">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587C55FD" w14:textId="77777777" w:rsidR="0095378C" w:rsidRDefault="0095378C" w:rsidP="0095378C">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578E191F" id="_x0000_t202" coordsize="21600,21600" o:spt="202" path="m,l,21600r21600,l21600,xe">
              <v:stroke joinstyle="miter"/>
              <v:path gradientshapeok="t" o:connecttype="rect"/>
            </v:shapetype>
            <v:shape id="Shape 5" o:spid="_x0000_s1027" type="#_x0000_t202" style="position:absolute;margin-left:49.85pt;margin-top:8.4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587C55FD" w14:textId="77777777" w:rsidR="0095378C" w:rsidRDefault="0095378C" w:rsidP="0095378C">
                    <w:pPr>
                      <w:pStyle w:val="22"/>
                      <w:shd w:val="clear" w:color="auto" w:fill="auto"/>
                      <w:tabs>
                        <w:tab w:val="right" w:pos="6302"/>
                      </w:tabs>
                      <w:rPr>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EC59" w14:textId="1DFF96C4" w:rsidR="00813620" w:rsidRDefault="00813620" w:rsidP="0095378C">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p w14:paraId="4A0CEB32" w14:textId="77777777" w:rsidR="00813620" w:rsidRDefault="00813620" w:rsidP="0095378C">
    <w:pPr>
      <w:spacing w:line="1" w:lineRule="exact"/>
    </w:pPr>
    <w:r>
      <w:rPr>
        <w:noProof/>
        <w:lang w:bidi="ar-SA"/>
      </w:rPr>
      <mc:AlternateContent>
        <mc:Choice Requires="wps">
          <w:drawing>
            <wp:anchor distT="0" distB="0" distL="0" distR="0" simplePos="0" relativeHeight="251661312" behindDoc="1" locked="0" layoutInCell="1" allowOverlap="1" wp14:anchorId="6CA7C756" wp14:editId="7B9716D7">
              <wp:simplePos x="0" y="0"/>
              <wp:positionH relativeFrom="page">
                <wp:posOffset>633095</wp:posOffset>
              </wp:positionH>
              <wp:positionV relativeFrom="page">
                <wp:posOffset>107315</wp:posOffset>
              </wp:positionV>
              <wp:extent cx="4001770" cy="155575"/>
              <wp:effectExtent l="0" t="0" r="0" b="0"/>
              <wp:wrapNone/>
              <wp:docPr id="2"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79D023C6" w14:textId="77777777" w:rsidR="00813620" w:rsidRDefault="00813620" w:rsidP="0095378C">
                          <w:pPr>
                            <w:pStyle w:val="22"/>
                            <w:shd w:val="clear" w:color="auto" w:fill="auto"/>
                            <w:tabs>
                              <w:tab w:val="right" w:pos="6302"/>
                            </w:tabs>
                            <w:rPr>
                              <w:sz w:val="24"/>
                              <w:szCs w:val="24"/>
                            </w:rPr>
                          </w:pPr>
                        </w:p>
                      </w:txbxContent>
                    </wps:txbx>
                    <wps:bodyPr lIns="0" tIns="0" rIns="0" bIns="0">
                      <a:spAutoFit/>
                    </wps:bodyPr>
                  </wps:wsp>
                </a:graphicData>
              </a:graphic>
            </wp:anchor>
          </w:drawing>
        </mc:Choice>
        <mc:Fallback>
          <w:pict>
            <v:shapetype w14:anchorId="6CA7C756" id="_x0000_t202" coordsize="21600,21600" o:spt="202" path="m,l,21600r21600,l21600,xe">
              <v:stroke joinstyle="miter"/>
              <v:path gradientshapeok="t" o:connecttype="rect"/>
            </v:shapetype>
            <v:shape id="_x0000_s1028" type="#_x0000_t202" style="position:absolute;margin-left:49.85pt;margin-top:8.45pt;width:315.1pt;height:12.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" filled="f" stroked="f">
              <v:textbox style="mso-fit-shape-to-text:t" inset="0,0,0,0">
                <w:txbxContent>
                  <w:p w14:paraId="79D023C6" w14:textId="77777777" w:rsidR="00813620" w:rsidRDefault="00813620" w:rsidP="0095378C">
                    <w:pPr>
                      <w:pStyle w:val="22"/>
                      <w:shd w:val="clear" w:color="auto" w:fill="auto"/>
                      <w:tabs>
                        <w:tab w:val="right" w:pos="6302"/>
                      </w:tabs>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14A15" w14:textId="77777777" w:rsidR="00B0408D" w:rsidRDefault="00B0408D"/>
  </w:footnote>
  <w:footnote w:type="continuationSeparator" w:id="0">
    <w:p w14:paraId="3D96AC68" w14:textId="77777777" w:rsidR="00B0408D" w:rsidRDefault="00B04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3D47"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F0B"/>
    <w:multiLevelType w:val="multilevel"/>
    <w:tmpl w:val="97F62724"/>
    <w:lvl w:ilvl="0">
      <w:start w:val="1"/>
      <w:numFmt w:val="decimal"/>
      <w:lvlText w:val="%1."/>
      <w:lvlJc w:val="left"/>
      <w:pPr>
        <w:ind w:left="720" w:hanging="360"/>
      </w:pPr>
      <w:rPr>
        <w:rFonts w:hint="default"/>
      </w:rPr>
    </w:lvl>
    <w:lvl w:ilvl="1">
      <w:start w:val="1"/>
      <w:numFmt w:val="decimal"/>
      <w:isLgl/>
      <w:lvlText w:val="%1.%2."/>
      <w:lvlJc w:val="left"/>
      <w:pPr>
        <w:ind w:left="1062" w:hanging="49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04002"/>
    <w:rsid w:val="0003272B"/>
    <w:rsid w:val="00032EDA"/>
    <w:rsid w:val="000410FD"/>
    <w:rsid w:val="00057A1A"/>
    <w:rsid w:val="00062181"/>
    <w:rsid w:val="00081B3D"/>
    <w:rsid w:val="00082907"/>
    <w:rsid w:val="0008606C"/>
    <w:rsid w:val="000911A7"/>
    <w:rsid w:val="00092C71"/>
    <w:rsid w:val="00094881"/>
    <w:rsid w:val="000A252D"/>
    <w:rsid w:val="000C0562"/>
    <w:rsid w:val="00131EC0"/>
    <w:rsid w:val="001526E4"/>
    <w:rsid w:val="001708BD"/>
    <w:rsid w:val="00173290"/>
    <w:rsid w:val="001776FE"/>
    <w:rsid w:val="0019647D"/>
    <w:rsid w:val="001978CE"/>
    <w:rsid w:val="001D5F6E"/>
    <w:rsid w:val="001E1150"/>
    <w:rsid w:val="0020092B"/>
    <w:rsid w:val="00212C22"/>
    <w:rsid w:val="00232F1A"/>
    <w:rsid w:val="00245EC6"/>
    <w:rsid w:val="0025774B"/>
    <w:rsid w:val="00262EF4"/>
    <w:rsid w:val="00266E15"/>
    <w:rsid w:val="00293F49"/>
    <w:rsid w:val="002A43B6"/>
    <w:rsid w:val="00306BD8"/>
    <w:rsid w:val="0031588C"/>
    <w:rsid w:val="00334A68"/>
    <w:rsid w:val="0034521E"/>
    <w:rsid w:val="003626CF"/>
    <w:rsid w:val="00365ACB"/>
    <w:rsid w:val="00381957"/>
    <w:rsid w:val="003A593C"/>
    <w:rsid w:val="003E0B43"/>
    <w:rsid w:val="003E4168"/>
    <w:rsid w:val="003F10DF"/>
    <w:rsid w:val="00406002"/>
    <w:rsid w:val="0041290C"/>
    <w:rsid w:val="00415D61"/>
    <w:rsid w:val="00470FC8"/>
    <w:rsid w:val="004776D4"/>
    <w:rsid w:val="00484CA4"/>
    <w:rsid w:val="00491300"/>
    <w:rsid w:val="004A0179"/>
    <w:rsid w:val="004B30B4"/>
    <w:rsid w:val="004B4D82"/>
    <w:rsid w:val="004C715F"/>
    <w:rsid w:val="004C7C78"/>
    <w:rsid w:val="004D20D0"/>
    <w:rsid w:val="005037D0"/>
    <w:rsid w:val="005047AA"/>
    <w:rsid w:val="005075CB"/>
    <w:rsid w:val="00507F12"/>
    <w:rsid w:val="00512B3F"/>
    <w:rsid w:val="0051378A"/>
    <w:rsid w:val="00523851"/>
    <w:rsid w:val="005245C6"/>
    <w:rsid w:val="00543505"/>
    <w:rsid w:val="00545082"/>
    <w:rsid w:val="00557F1B"/>
    <w:rsid w:val="005607A9"/>
    <w:rsid w:val="00593E7F"/>
    <w:rsid w:val="005A1186"/>
    <w:rsid w:val="005A29E2"/>
    <w:rsid w:val="005A762E"/>
    <w:rsid w:val="005D0FF0"/>
    <w:rsid w:val="0064151C"/>
    <w:rsid w:val="0064290E"/>
    <w:rsid w:val="006542F6"/>
    <w:rsid w:val="00656A18"/>
    <w:rsid w:val="0066072D"/>
    <w:rsid w:val="006634ED"/>
    <w:rsid w:val="006655C4"/>
    <w:rsid w:val="00675DE9"/>
    <w:rsid w:val="00694582"/>
    <w:rsid w:val="006A67FA"/>
    <w:rsid w:val="006C4097"/>
    <w:rsid w:val="006D5BEF"/>
    <w:rsid w:val="006E7CE1"/>
    <w:rsid w:val="006F516C"/>
    <w:rsid w:val="007077AA"/>
    <w:rsid w:val="00712291"/>
    <w:rsid w:val="00724E06"/>
    <w:rsid w:val="0073248E"/>
    <w:rsid w:val="0074122B"/>
    <w:rsid w:val="0076037E"/>
    <w:rsid w:val="007674CA"/>
    <w:rsid w:val="007747BE"/>
    <w:rsid w:val="00781FBB"/>
    <w:rsid w:val="00785825"/>
    <w:rsid w:val="007E0A4C"/>
    <w:rsid w:val="00813620"/>
    <w:rsid w:val="008446E5"/>
    <w:rsid w:val="00853D51"/>
    <w:rsid w:val="00876B6B"/>
    <w:rsid w:val="00890B76"/>
    <w:rsid w:val="008E5B4F"/>
    <w:rsid w:val="008E7B87"/>
    <w:rsid w:val="008F4A98"/>
    <w:rsid w:val="00934714"/>
    <w:rsid w:val="009506C7"/>
    <w:rsid w:val="0095378C"/>
    <w:rsid w:val="0095774E"/>
    <w:rsid w:val="00967EB0"/>
    <w:rsid w:val="009A2C90"/>
    <w:rsid w:val="00A109A2"/>
    <w:rsid w:val="00A27EEA"/>
    <w:rsid w:val="00A36507"/>
    <w:rsid w:val="00A44030"/>
    <w:rsid w:val="00A4668F"/>
    <w:rsid w:val="00A61A3B"/>
    <w:rsid w:val="00A62250"/>
    <w:rsid w:val="00A64EEC"/>
    <w:rsid w:val="00A723F7"/>
    <w:rsid w:val="00A8575B"/>
    <w:rsid w:val="00A8735A"/>
    <w:rsid w:val="00AE63C1"/>
    <w:rsid w:val="00AF6D87"/>
    <w:rsid w:val="00B0408D"/>
    <w:rsid w:val="00B11F3C"/>
    <w:rsid w:val="00B1764F"/>
    <w:rsid w:val="00B2318F"/>
    <w:rsid w:val="00B467EB"/>
    <w:rsid w:val="00B4697B"/>
    <w:rsid w:val="00B5749F"/>
    <w:rsid w:val="00B63B7B"/>
    <w:rsid w:val="00B92ACC"/>
    <w:rsid w:val="00BA426D"/>
    <w:rsid w:val="00C0709B"/>
    <w:rsid w:val="00C74108"/>
    <w:rsid w:val="00C90614"/>
    <w:rsid w:val="00C97B5D"/>
    <w:rsid w:val="00CA4923"/>
    <w:rsid w:val="00CE49E4"/>
    <w:rsid w:val="00D054FF"/>
    <w:rsid w:val="00D266EF"/>
    <w:rsid w:val="00D27329"/>
    <w:rsid w:val="00D3578A"/>
    <w:rsid w:val="00D47369"/>
    <w:rsid w:val="00D53BE8"/>
    <w:rsid w:val="00D60F71"/>
    <w:rsid w:val="00D835C2"/>
    <w:rsid w:val="00D87BE1"/>
    <w:rsid w:val="00DD087C"/>
    <w:rsid w:val="00DE2D9D"/>
    <w:rsid w:val="00DE7981"/>
    <w:rsid w:val="00DE7DDB"/>
    <w:rsid w:val="00DF6F38"/>
    <w:rsid w:val="00E14964"/>
    <w:rsid w:val="00E22727"/>
    <w:rsid w:val="00E3343D"/>
    <w:rsid w:val="00E53BB7"/>
    <w:rsid w:val="00E55A61"/>
    <w:rsid w:val="00E57B6D"/>
    <w:rsid w:val="00E8667D"/>
    <w:rsid w:val="00EA2944"/>
    <w:rsid w:val="00ED08DA"/>
    <w:rsid w:val="00ED435D"/>
    <w:rsid w:val="00ED5B29"/>
    <w:rsid w:val="00ED63FB"/>
    <w:rsid w:val="00EE663F"/>
    <w:rsid w:val="00EF05D7"/>
    <w:rsid w:val="00F4036D"/>
    <w:rsid w:val="00F54CA3"/>
    <w:rsid w:val="00F641CF"/>
    <w:rsid w:val="00FF0C97"/>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C7A1"/>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5378C"/>
    <w:pPr>
      <w:tabs>
        <w:tab w:val="center" w:pos="4677"/>
        <w:tab w:val="right" w:pos="9355"/>
      </w:tabs>
    </w:pPr>
  </w:style>
  <w:style w:type="character" w:customStyle="1" w:styleId="aa">
    <w:name w:val="Верхний колонтитул Знак"/>
    <w:basedOn w:val="a0"/>
    <w:link w:val="a9"/>
    <w:uiPriority w:val="99"/>
    <w:rsid w:val="0095378C"/>
    <w:rPr>
      <w:color w:val="000000"/>
    </w:rPr>
  </w:style>
  <w:style w:type="paragraph" w:styleId="ab">
    <w:name w:val="footer"/>
    <w:basedOn w:val="a"/>
    <w:link w:val="ac"/>
    <w:uiPriority w:val="99"/>
    <w:unhideWhenUsed/>
    <w:rsid w:val="0095378C"/>
    <w:pPr>
      <w:tabs>
        <w:tab w:val="center" w:pos="4677"/>
        <w:tab w:val="right" w:pos="9355"/>
      </w:tabs>
    </w:pPr>
  </w:style>
  <w:style w:type="character" w:customStyle="1" w:styleId="ac">
    <w:name w:val="Нижний колонтитул Знак"/>
    <w:basedOn w:val="a0"/>
    <w:link w:val="ab"/>
    <w:uiPriority w:val="99"/>
    <w:rsid w:val="0095378C"/>
    <w:rPr>
      <w:color w:val="000000"/>
    </w:rPr>
  </w:style>
  <w:style w:type="character" w:styleId="ad">
    <w:name w:val="Hyperlink"/>
    <w:basedOn w:val="a0"/>
    <w:uiPriority w:val="99"/>
    <w:semiHidden/>
    <w:unhideWhenUsed/>
    <w:rsid w:val="00306BD8"/>
    <w:rPr>
      <w:color w:val="0000FF"/>
      <w:u w:val="single"/>
    </w:rPr>
  </w:style>
  <w:style w:type="paragraph" w:customStyle="1" w:styleId="justify">
    <w:name w:val="justify"/>
    <w:basedOn w:val="a"/>
    <w:rsid w:val="00CE49E4"/>
    <w:pPr>
      <w:widowControl/>
      <w:spacing w:before="100" w:beforeAutospacing="1" w:after="100" w:afterAutospacing="1"/>
    </w:pPr>
    <w:rPr>
      <w:rFonts w:ascii="Times New Roman" w:eastAsia="Times New Roman" w:hAnsi="Times New Roman" w:cs="Times New Roman"/>
      <w:color w:val="auto"/>
      <w:lang w:bidi="ar-SA"/>
    </w:rPr>
  </w:style>
  <w:style w:type="paragraph" w:styleId="3">
    <w:name w:val="Body Text 3"/>
    <w:basedOn w:val="a"/>
    <w:link w:val="30"/>
    <w:rsid w:val="00D60F71"/>
    <w:pPr>
      <w:widowControl/>
      <w:jc w:val="both"/>
    </w:pPr>
    <w:rPr>
      <w:rFonts w:ascii="Times New Roman" w:eastAsia="Times New Roman" w:hAnsi="Times New Roman" w:cs="Times New Roman"/>
      <w:color w:val="auto"/>
      <w:szCs w:val="20"/>
      <w:lang w:bidi="ar-SA"/>
    </w:rPr>
  </w:style>
  <w:style w:type="character" w:customStyle="1" w:styleId="30">
    <w:name w:val="Основной текст 3 Знак"/>
    <w:basedOn w:val="a0"/>
    <w:link w:val="3"/>
    <w:rsid w:val="00D60F71"/>
    <w:rPr>
      <w:rFonts w:ascii="Times New Roman" w:eastAsia="Times New Roman" w:hAnsi="Times New Roman" w:cs="Times New Roman"/>
      <w:szCs w:val="20"/>
      <w:lang w:bidi="ar-SA"/>
    </w:rPr>
  </w:style>
  <w:style w:type="paragraph" w:customStyle="1" w:styleId="ConsPlusNormal">
    <w:name w:val="ConsPlusNormal"/>
    <w:rsid w:val="00B11F3C"/>
    <w:pPr>
      <w:widowControl/>
      <w:autoSpaceDE w:val="0"/>
      <w:autoSpaceDN w:val="0"/>
      <w:adjustRightInd w:val="0"/>
    </w:pPr>
    <w:rPr>
      <w:rFonts w:ascii="Times New Roman" w:eastAsia="Calibri"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5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alcotrade.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5</Pages>
  <Words>1956</Words>
  <Characters>11155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Анна Котельникова</cp:lastModifiedBy>
  <cp:revision>79</cp:revision>
  <cp:lastPrinted>2021-05-12T11:14:00Z</cp:lastPrinted>
  <dcterms:created xsi:type="dcterms:W3CDTF">2023-06-26T05:52:00Z</dcterms:created>
  <dcterms:modified xsi:type="dcterms:W3CDTF">2024-10-31T06:33:00Z</dcterms:modified>
</cp:coreProperties>
</file>